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04F86" w:rsidR="00D045B8" w:rsidP="00704F86" w:rsidRDefault="00D045B8" w14:paraId="4F15EE0B" w14:textId="35EF1E77">
      <w:pPr>
        <w:pStyle w:val="Title"/>
        <w:jc w:val="center"/>
        <w:rPr>
          <w:sz w:val="40"/>
        </w:rPr>
      </w:pPr>
      <w:r w:rsidRPr="00704F86">
        <w:rPr>
          <w:sz w:val="40"/>
        </w:rPr>
        <w:t>Appel à projets scientifiques de l'Ifao pour 202</w:t>
      </w:r>
      <w:r w:rsidR="001F03AB">
        <w:rPr>
          <w:sz w:val="40"/>
        </w:rPr>
        <w:t>1</w:t>
      </w:r>
      <w:r w:rsidRPr="00704F86" w:rsidR="00704F86">
        <w:rPr>
          <w:sz w:val="40"/>
        </w:rPr>
        <w:t xml:space="preserve"> – Rubriques du </w:t>
      </w:r>
      <w:r w:rsidR="006A2DD6">
        <w:rPr>
          <w:sz w:val="40"/>
        </w:rPr>
        <w:t>formulaire</w:t>
      </w:r>
    </w:p>
    <w:p w:rsidRPr="00AA41A4" w:rsidR="00AA41A4" w:rsidP="4B731A91" w:rsidRDefault="00AA41A4" w14:paraId="175A0EA4" w14:textId="12332BD9">
      <w:pPr>
        <w:pStyle w:val="Heading3"/>
        <w:rPr>
          <w:rFonts w:ascii="Times New Roman" w:hAnsi="Times New Roman" w:eastAsia="ＭＳ 明朝" w:cs="Times New Roman" w:eastAsiaTheme="minorEastAsia"/>
          <w:b w:val="0"/>
          <w:bCs w:val="0"/>
          <w:color w:val="000000"/>
          <w:sz w:val="20"/>
          <w:szCs w:val="20"/>
        </w:rPr>
      </w:pPr>
      <w:r w:rsidRPr="4B731A91" w:rsidR="4B731A91">
        <w:rPr>
          <w:rFonts w:ascii="Times New Roman" w:hAnsi="Times New Roman" w:eastAsia="ＭＳ 明朝" w:cs="Times New Roman" w:eastAsiaTheme="minorEastAsia"/>
          <w:b w:val="0"/>
          <w:bCs w:val="0"/>
          <w:color w:val="000000" w:themeColor="text1" w:themeTint="FF" w:themeShade="FF"/>
          <w:sz w:val="20"/>
          <w:szCs w:val="20"/>
        </w:rPr>
        <w:t>Merci de remplir le formulaire en ligne après avoir consulté l'appel à projets sur le site de l'</w:t>
      </w:r>
      <w:proofErr w:type="spellStart"/>
      <w:r w:rsidRPr="4B731A91" w:rsidR="4B731A91">
        <w:rPr>
          <w:rFonts w:ascii="Times New Roman" w:hAnsi="Times New Roman" w:eastAsia="ＭＳ 明朝" w:cs="Times New Roman" w:eastAsiaTheme="minorEastAsia"/>
          <w:b w:val="0"/>
          <w:bCs w:val="0"/>
          <w:color w:val="000000" w:themeColor="text1" w:themeTint="FF" w:themeShade="FF"/>
          <w:sz w:val="20"/>
          <w:szCs w:val="20"/>
        </w:rPr>
        <w:t>Ifao</w:t>
      </w:r>
      <w:proofErr w:type="spellEnd"/>
      <w:r w:rsidRPr="4B731A91" w:rsidR="4B731A91">
        <w:rPr>
          <w:rFonts w:ascii="Times New Roman" w:hAnsi="Times New Roman" w:eastAsia="ＭＳ 明朝" w:cs="Times New Roman" w:eastAsiaTheme="minorEastAsia"/>
          <w:b w:val="0"/>
          <w:bCs w:val="0"/>
          <w:color w:val="000000" w:themeColor="text1" w:themeTint="FF" w:themeShade="FF"/>
          <w:sz w:val="20"/>
          <w:szCs w:val="20"/>
        </w:rPr>
        <w:t xml:space="preserve"> </w:t>
      </w:r>
      <w:hyperlink r:id="R27e59b4ee9fc45f8">
        <w:r w:rsidRPr="4B731A91" w:rsidR="4B731A91">
          <w:rPr>
            <w:rStyle w:val="Hyperlink"/>
            <w:rFonts w:ascii="Times New Roman" w:hAnsi="Times New Roman" w:eastAsia="ＭＳ 明朝" w:cs="Times New Roman" w:eastAsiaTheme="minorEastAsia"/>
            <w:b w:val="0"/>
            <w:bCs w:val="0"/>
            <w:sz w:val="20"/>
            <w:szCs w:val="20"/>
          </w:rPr>
          <w:t>www.ifao.egnet.net</w:t>
        </w:r>
      </w:hyperlink>
      <w:r w:rsidRPr="4B731A91" w:rsidR="4B731A91">
        <w:rPr>
          <w:rFonts w:ascii="Times New Roman" w:hAnsi="Times New Roman" w:eastAsia="ＭＳ 明朝" w:cs="Times New Roman" w:eastAsiaTheme="minorEastAsia"/>
          <w:b w:val="0"/>
          <w:bCs w:val="0"/>
          <w:color w:val="000000" w:themeColor="text1" w:themeTint="FF" w:themeShade="FF"/>
          <w:sz w:val="20"/>
          <w:szCs w:val="20"/>
        </w:rPr>
        <w:t xml:space="preserve">. </w:t>
      </w:r>
      <w:r w:rsidRPr="4B731A91" w:rsidR="4B731A91">
        <w:rPr>
          <w:rFonts w:ascii="Times New Roman" w:hAnsi="Times New Roman" w:eastAsia="ＭＳ 明朝" w:cs="Times New Roman" w:eastAsiaTheme="minorEastAsia"/>
          <w:color w:val="000000" w:themeColor="text1" w:themeTint="FF" w:themeShade="FF"/>
          <w:sz w:val="20"/>
          <w:szCs w:val="20"/>
        </w:rPr>
        <w:t xml:space="preserve">Ce document en format </w:t>
      </w:r>
      <w:proofErr w:type="spellStart"/>
      <w:r w:rsidRPr="4B731A91" w:rsidR="4B731A91">
        <w:rPr>
          <w:rFonts w:ascii="Times New Roman" w:hAnsi="Times New Roman" w:eastAsia="ＭＳ 明朝" w:cs="Times New Roman" w:eastAsiaTheme="minorEastAsia"/>
          <w:color w:val="000000" w:themeColor="text1" w:themeTint="FF" w:themeShade="FF"/>
          <w:sz w:val="20"/>
          <w:szCs w:val="20"/>
        </w:rPr>
        <w:t>word</w:t>
      </w:r>
      <w:proofErr w:type="spellEnd"/>
      <w:r w:rsidRPr="4B731A91" w:rsidR="4B731A91">
        <w:rPr>
          <w:rFonts w:ascii="Times New Roman" w:hAnsi="Times New Roman" w:eastAsia="ＭＳ 明朝" w:cs="Times New Roman" w:eastAsiaTheme="minorEastAsia"/>
          <w:color w:val="000000" w:themeColor="text1" w:themeTint="FF" w:themeShade="FF"/>
          <w:sz w:val="20"/>
          <w:szCs w:val="20"/>
        </w:rPr>
        <w:t xml:space="preserve"> ne doit en aucun cas être renvoyé à l’Ifao</w:t>
      </w:r>
      <w:r w:rsidRPr="4B731A91" w:rsidR="4B731A91">
        <w:rPr>
          <w:rFonts w:ascii="Times New Roman" w:hAnsi="Times New Roman" w:eastAsia="ＭＳ 明朝" w:cs="Times New Roman" w:eastAsiaTheme="minorEastAsia"/>
          <w:b w:val="0"/>
          <w:bCs w:val="0"/>
          <w:color w:val="000000" w:themeColor="text1" w:themeTint="FF" w:themeShade="FF"/>
          <w:sz w:val="20"/>
          <w:szCs w:val="20"/>
        </w:rPr>
        <w:t xml:space="preserve">, il sert simplement de brouillon s'il doit y avoir des navettes entre plusieurs responsables ou si vous souhaitez préparer vos réponses à l’avance. Il peut aussi servir d’archive à votre opération scientifique. </w:t>
      </w:r>
    </w:p>
    <w:p w:rsidRPr="00AA41A4" w:rsidR="00AA41A4" w:rsidP="00AA41A4" w:rsidRDefault="00AA41A4" w14:paraId="74F0599B" w14:textId="1A84BC23">
      <w:pPr>
        <w:pStyle w:val="Heading3"/>
        <w:rPr>
          <w:rFonts w:ascii="Times New Roman" w:hAnsi="Times New Roman" w:cs="Times New Roman" w:eastAsiaTheme="minorEastAsia"/>
          <w:b w:val="0"/>
          <w:bCs w:val="0"/>
          <w:color w:val="000000"/>
          <w:sz w:val="20"/>
          <w:szCs w:val="20"/>
        </w:rPr>
      </w:pPr>
      <w:r>
        <w:rPr>
          <w:rFonts w:ascii="Times New Roman" w:hAnsi="Times New Roman" w:cs="Times New Roman" w:eastAsiaTheme="minorEastAsia"/>
          <w:b w:val="0"/>
          <w:bCs w:val="0"/>
          <w:color w:val="000000"/>
          <w:sz w:val="20"/>
          <w:szCs w:val="20"/>
        </w:rPr>
        <w:t>S</w:t>
      </w:r>
      <w:r w:rsidRPr="00AA41A4">
        <w:rPr>
          <w:rFonts w:ascii="Times New Roman" w:hAnsi="Times New Roman" w:cs="Times New Roman" w:eastAsiaTheme="minorEastAsia"/>
          <w:b w:val="0"/>
          <w:bCs w:val="0"/>
          <w:color w:val="000000"/>
          <w:sz w:val="20"/>
          <w:szCs w:val="20"/>
        </w:rPr>
        <w:t xml:space="preserve">eul </w:t>
      </w:r>
      <w:hyperlink w:history="1" r:id="rId8">
        <w:r w:rsidRPr="00AA41A4">
          <w:rPr>
            <w:rStyle w:val="Hyperlink"/>
            <w:rFonts w:ascii="Times New Roman" w:hAnsi="Times New Roman" w:cs="Times New Roman" w:eastAsiaTheme="minorEastAsia"/>
            <w:b w:val="0"/>
            <w:bCs w:val="0"/>
            <w:sz w:val="20"/>
            <w:szCs w:val="20"/>
          </w:rPr>
          <w:t>le formulaire en ligne</w:t>
        </w:r>
      </w:hyperlink>
      <w:r w:rsidRPr="00AA41A4">
        <w:rPr>
          <w:rFonts w:ascii="Times New Roman" w:hAnsi="Times New Roman" w:cs="Times New Roman" w:eastAsiaTheme="minorEastAsia"/>
          <w:b w:val="0"/>
          <w:bCs w:val="0"/>
          <w:color w:val="000000"/>
          <w:sz w:val="20"/>
          <w:szCs w:val="20"/>
        </w:rPr>
        <w:t xml:space="preserve"> centralise les demandes et il est ouvert jusqu'au 31 mai</w:t>
      </w:r>
      <w:r w:rsidR="00DE3BDA">
        <w:rPr>
          <w:rFonts w:ascii="Times New Roman" w:hAnsi="Times New Roman" w:cs="Times New Roman" w:eastAsiaTheme="minorEastAsia"/>
          <w:b w:val="0"/>
          <w:bCs w:val="0"/>
          <w:color w:val="000000"/>
          <w:sz w:val="20"/>
          <w:szCs w:val="20"/>
        </w:rPr>
        <w:t xml:space="preserve"> inclus</w:t>
      </w:r>
      <w:r w:rsidRPr="00AA41A4">
        <w:rPr>
          <w:rFonts w:ascii="Times New Roman" w:hAnsi="Times New Roman" w:cs="Times New Roman" w:eastAsiaTheme="minorEastAsia"/>
          <w:b w:val="0"/>
          <w:bCs w:val="0"/>
          <w:color w:val="000000"/>
          <w:sz w:val="20"/>
          <w:szCs w:val="20"/>
        </w:rPr>
        <w:t xml:space="preserve">. Les envois en format Word ne seront pas acceptés. </w:t>
      </w:r>
    </w:p>
    <w:p w:rsidR="00AA41A4" w:rsidP="00AA41A4" w:rsidRDefault="00AA41A4" w14:paraId="43AA79B5" w14:textId="77777777">
      <w:pPr>
        <w:pStyle w:val="Heading3"/>
        <w:rPr>
          <w:rFonts w:ascii="Times New Roman" w:hAnsi="Times New Roman" w:cs="Times New Roman" w:eastAsiaTheme="minorEastAsia"/>
          <w:b w:val="0"/>
          <w:bCs w:val="0"/>
          <w:color w:val="000000"/>
          <w:sz w:val="20"/>
          <w:szCs w:val="20"/>
        </w:rPr>
      </w:pPr>
      <w:r w:rsidRPr="00AA41A4">
        <w:rPr>
          <w:rFonts w:ascii="Times New Roman" w:hAnsi="Times New Roman" w:cs="Times New Roman" w:eastAsiaTheme="minorEastAsia"/>
          <w:b w:val="0"/>
          <w:bCs w:val="0"/>
          <w:color w:val="000000"/>
          <w:sz w:val="20"/>
          <w:szCs w:val="20"/>
        </w:rPr>
        <w:t xml:space="preserve">En cas de </w:t>
      </w:r>
      <w:r w:rsidR="001335D8">
        <w:rPr>
          <w:rFonts w:ascii="Times New Roman" w:hAnsi="Times New Roman" w:cs="Times New Roman" w:eastAsiaTheme="minorEastAsia"/>
          <w:b w:val="0"/>
          <w:bCs w:val="0"/>
          <w:color w:val="000000"/>
          <w:sz w:val="20"/>
          <w:szCs w:val="20"/>
        </w:rPr>
        <w:t>doute, de difficulté ou de dysfonctionnement</w:t>
      </w:r>
      <w:r w:rsidRPr="00AA41A4">
        <w:rPr>
          <w:rFonts w:ascii="Times New Roman" w:hAnsi="Times New Roman" w:cs="Times New Roman" w:eastAsiaTheme="minorEastAsia"/>
          <w:b w:val="0"/>
          <w:bCs w:val="0"/>
          <w:color w:val="000000"/>
          <w:sz w:val="20"/>
          <w:szCs w:val="20"/>
        </w:rPr>
        <w:t xml:space="preserve">, </w:t>
      </w:r>
      <w:r w:rsidR="001335D8">
        <w:rPr>
          <w:rFonts w:ascii="Times New Roman" w:hAnsi="Times New Roman" w:cs="Times New Roman" w:eastAsiaTheme="minorEastAsia"/>
          <w:b w:val="0"/>
          <w:bCs w:val="0"/>
          <w:color w:val="000000"/>
          <w:sz w:val="20"/>
          <w:szCs w:val="20"/>
        </w:rPr>
        <w:t xml:space="preserve">n’hésitez pas à </w:t>
      </w:r>
      <w:r w:rsidRPr="00AA41A4">
        <w:rPr>
          <w:rFonts w:ascii="Times New Roman" w:hAnsi="Times New Roman" w:cs="Times New Roman" w:eastAsiaTheme="minorEastAsia"/>
          <w:b w:val="0"/>
          <w:bCs w:val="0"/>
          <w:color w:val="000000"/>
          <w:sz w:val="20"/>
          <w:szCs w:val="20"/>
        </w:rPr>
        <w:t>contacter la direction des études (</w:t>
      </w:r>
      <w:hyperlink w:history="1" r:id="rId9">
        <w:r w:rsidRPr="00210D46">
          <w:rPr>
            <w:rStyle w:val="Hyperlink"/>
            <w:rFonts w:ascii="Times New Roman" w:hAnsi="Times New Roman" w:cs="Times New Roman" w:eastAsiaTheme="minorEastAsia"/>
            <w:b w:val="0"/>
            <w:bCs w:val="0"/>
            <w:sz w:val="20"/>
            <w:szCs w:val="20"/>
          </w:rPr>
          <w:t>fabecassis@ifao.egnet.net</w:t>
        </w:r>
      </w:hyperlink>
      <w:r w:rsidRPr="00AA41A4">
        <w:rPr>
          <w:rFonts w:ascii="Times New Roman" w:hAnsi="Times New Roman" w:cs="Times New Roman" w:eastAsiaTheme="minorEastAsia"/>
          <w:b w:val="0"/>
          <w:bCs w:val="0"/>
          <w:color w:val="000000"/>
          <w:sz w:val="20"/>
          <w:szCs w:val="20"/>
        </w:rPr>
        <w:t>)</w:t>
      </w:r>
    </w:p>
    <w:p w:rsidR="00D045B8" w:rsidP="00AA41A4" w:rsidRDefault="00D045B8" w14:paraId="7E0BEBE4" w14:textId="77777777">
      <w:pPr>
        <w:pStyle w:val="Heading3"/>
        <w:rPr>
          <w:color w:val="C53B1D"/>
        </w:rPr>
      </w:pPr>
      <w:r>
        <w:t xml:space="preserve">Adresse e-mail </w:t>
      </w:r>
      <w:r>
        <w:rPr>
          <w:color w:val="C53B1D"/>
        </w:rPr>
        <w:t>*</w:t>
      </w:r>
    </w:p>
    <w:p w:rsidRPr="00AA41A4" w:rsidR="00AA41A4" w:rsidP="00AA41A4" w:rsidRDefault="00AA41A4" w14:paraId="2A65938C" w14:textId="186C4B7B">
      <w:pPr>
        <w:pStyle w:val="Heading3"/>
        <w:rPr>
          <w:rFonts w:ascii="Times New Roman" w:hAnsi="Times New Roman" w:cs="Times New Roman" w:eastAsiaTheme="minorEastAsia"/>
          <w:b w:val="0"/>
          <w:bCs w:val="0"/>
          <w:color w:val="000000"/>
          <w:sz w:val="20"/>
          <w:szCs w:val="20"/>
        </w:rPr>
      </w:pPr>
      <w:r w:rsidRPr="00AA41A4">
        <w:rPr>
          <w:rFonts w:ascii="Times New Roman" w:hAnsi="Times New Roman" w:cs="Times New Roman" w:eastAsiaTheme="minorEastAsia"/>
          <w:b w:val="0"/>
          <w:bCs w:val="0"/>
          <w:color w:val="000000"/>
          <w:sz w:val="20"/>
          <w:szCs w:val="20"/>
        </w:rPr>
        <w:t>La personne qui remplit le formulaire sera considérée comme "responsable informatique" de l'opération</w:t>
      </w:r>
      <w:r w:rsidR="00A97DEF">
        <w:rPr>
          <w:rFonts w:ascii="Times New Roman" w:hAnsi="Times New Roman" w:cs="Times New Roman" w:eastAsiaTheme="minorEastAsia"/>
          <w:b w:val="0"/>
          <w:bCs w:val="0"/>
          <w:color w:val="000000"/>
          <w:sz w:val="20"/>
          <w:szCs w:val="20"/>
        </w:rPr>
        <w:t xml:space="preserve">. Si la proposition est retenue, elle </w:t>
      </w:r>
      <w:r w:rsidRPr="00AA41A4">
        <w:rPr>
          <w:rFonts w:ascii="Times New Roman" w:hAnsi="Times New Roman" w:cs="Times New Roman" w:eastAsiaTheme="minorEastAsia"/>
          <w:b w:val="0"/>
          <w:bCs w:val="0"/>
          <w:color w:val="000000"/>
          <w:sz w:val="20"/>
          <w:szCs w:val="20"/>
        </w:rPr>
        <w:t>aura accès au site intranet de l'Ifao afin d'actualiser les données concernant l'opération scien</w:t>
      </w:r>
      <w:r>
        <w:rPr>
          <w:rFonts w:ascii="Times New Roman" w:hAnsi="Times New Roman" w:cs="Times New Roman" w:eastAsiaTheme="minorEastAsia"/>
          <w:b w:val="0"/>
          <w:bCs w:val="0"/>
          <w:color w:val="000000"/>
          <w:sz w:val="20"/>
          <w:szCs w:val="20"/>
        </w:rPr>
        <w:t xml:space="preserve">tifique sur le site de l'Ifao. </w:t>
      </w:r>
      <w:r w:rsidRPr="00AA41A4">
        <w:rPr>
          <w:rFonts w:ascii="Times New Roman" w:hAnsi="Times New Roman" w:cs="Times New Roman" w:eastAsiaTheme="minorEastAsia"/>
          <w:b w:val="0"/>
          <w:bCs w:val="0"/>
          <w:color w:val="000000"/>
          <w:sz w:val="20"/>
          <w:szCs w:val="20"/>
        </w:rPr>
        <w:t xml:space="preserve">Elle recevra, lorsqu'elle aura soumis le formulaire, un récapitulatif des réponses à l'adresse indiquée, à charge pour elle de renvoyer cette synthèse à ses co-responsables s'il y a lieu. </w:t>
      </w:r>
    </w:p>
    <w:p w:rsidR="00D045B8" w:rsidP="00AA41A4" w:rsidRDefault="00D045B8" w14:paraId="15DA364E" w14:textId="77777777">
      <w:pPr>
        <w:pStyle w:val="Heading3"/>
      </w:pPr>
      <w:r>
        <w:t>Nom et affiliation du (des) responsable(s) de l'opération scientifique</w:t>
      </w:r>
    </w:p>
    <w:p w:rsidR="008735A8" w:rsidP="00A71C28" w:rsidRDefault="00D045B8" w14:paraId="21FFCB4B" w14:textId="2BD42154">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Réponse sous la forme : Prénom Nom, Affiliation, adresse électronique. Prévoir une</w:t>
      </w:r>
      <w:r w:rsidR="00A71C2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ligne par responsable. </w:t>
      </w:r>
      <w:r w:rsidRPr="008735A8" w:rsidR="008735A8">
        <w:rPr>
          <w:rFonts w:ascii="Times New Roman" w:hAnsi="Times New Roman" w:cs="Times New Roman"/>
          <w:color w:val="000000"/>
          <w:sz w:val="20"/>
          <w:szCs w:val="20"/>
        </w:rPr>
        <w:t>(liste raisonnable, ne dépassant les trois personnes que pour de bonnes raisons)</w:t>
      </w:r>
    </w:p>
    <w:p w:rsidR="00D045B8" w:rsidP="008735A8" w:rsidRDefault="00D045B8" w14:paraId="6D26AF92" w14:textId="77777777">
      <w:pPr>
        <w:pStyle w:val="Heading3"/>
      </w:pPr>
      <w:r>
        <w:t>Titre de votre proposition</w:t>
      </w:r>
    </w:p>
    <w:p w:rsidR="00D045B8" w:rsidP="008735A8" w:rsidRDefault="00D045B8" w14:paraId="002A5E24" w14:textId="77777777">
      <w:pPr>
        <w:pStyle w:val="Heading3"/>
      </w:pPr>
      <w:r>
        <w:t>Axe(s) thématique(s) dans le(s)quel(s) s'inscrit votre proposition</w:t>
      </w:r>
    </w:p>
    <w:p w:rsidR="00D045B8" w:rsidP="00D045B8" w:rsidRDefault="008735A8" w14:paraId="746A4658" w14:textId="77777777">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Il s’agit des axes du contrat quinquennal de l’Ifao.</w:t>
      </w:r>
      <w:r w:rsidR="00D045B8">
        <w:rPr>
          <w:rFonts w:ascii="Times New Roman" w:hAnsi="Times New Roman" w:cs="Times New Roman"/>
          <w:color w:val="000000"/>
          <w:sz w:val="20"/>
          <w:szCs w:val="20"/>
        </w:rPr>
        <w:t>Vous pouvez vous inscrire dans plusieurs axes et</w:t>
      </w:r>
      <w:r>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sous-axes.</w:t>
      </w:r>
    </w:p>
    <w:p w:rsidRPr="008735A8" w:rsidR="008735A8" w:rsidP="008735A8" w:rsidRDefault="008735A8" w14:paraId="2C1991D0" w14:textId="77777777">
      <w:pPr>
        <w:widowControl w:val="0"/>
        <w:autoSpaceDE w:val="0"/>
        <w:autoSpaceDN w:val="0"/>
        <w:adjustRightInd w:val="0"/>
        <w:rPr>
          <w:rFonts w:ascii="Times New Roman" w:hAnsi="Times New Roman" w:cs="Times New Roman"/>
          <w:color w:val="000000"/>
          <w:sz w:val="14"/>
          <w:szCs w:val="20"/>
        </w:rPr>
      </w:pPr>
      <w:r w:rsidRPr="008735A8">
        <w:rPr>
          <w:rFonts w:ascii="Times New Roman" w:hAnsi="Times New Roman" w:cs="Times New Roman"/>
          <w:color w:val="000000"/>
          <w:sz w:val="14"/>
          <w:szCs w:val="20"/>
        </w:rPr>
        <w:t>AXE 1. CORPUS, LANGUES ET ÉCRITURES</w:t>
      </w:r>
    </w:p>
    <w:p w:rsidRPr="008735A8" w:rsidR="008735A8" w:rsidP="008735A8" w:rsidRDefault="008735A8" w14:paraId="6BFB9361" w14:textId="77777777">
      <w:pPr>
        <w:widowControl w:val="0"/>
        <w:autoSpaceDE w:val="0"/>
        <w:autoSpaceDN w:val="0"/>
        <w:adjustRightInd w:val="0"/>
        <w:rPr>
          <w:rFonts w:ascii="Times New Roman" w:hAnsi="Times New Roman" w:cs="Times New Roman"/>
          <w:color w:val="000000"/>
          <w:sz w:val="14"/>
          <w:szCs w:val="20"/>
        </w:rPr>
      </w:pPr>
      <w:r w:rsidRPr="008735A8">
        <w:rPr>
          <w:rFonts w:ascii="Times New Roman" w:hAnsi="Times New Roman" w:cs="Times New Roman"/>
          <w:color w:val="000000"/>
          <w:sz w:val="14"/>
          <w:szCs w:val="20"/>
        </w:rPr>
        <w:t>1.1. Textes et contextes</w:t>
      </w:r>
    </w:p>
    <w:p w:rsidRPr="008735A8" w:rsidR="008735A8" w:rsidP="008735A8" w:rsidRDefault="008735A8" w14:paraId="2D51E0A2" w14:textId="77777777">
      <w:pPr>
        <w:widowControl w:val="0"/>
        <w:autoSpaceDE w:val="0"/>
        <w:autoSpaceDN w:val="0"/>
        <w:adjustRightInd w:val="0"/>
        <w:rPr>
          <w:rFonts w:ascii="Times New Roman" w:hAnsi="Times New Roman" w:cs="Times New Roman"/>
          <w:color w:val="000000"/>
          <w:sz w:val="14"/>
          <w:szCs w:val="20"/>
        </w:rPr>
      </w:pPr>
      <w:r w:rsidRPr="008735A8">
        <w:rPr>
          <w:rFonts w:ascii="Times New Roman" w:hAnsi="Times New Roman" w:cs="Times New Roman"/>
          <w:color w:val="000000"/>
          <w:sz w:val="14"/>
          <w:szCs w:val="20"/>
        </w:rPr>
        <w:t>1.2. Le multilinguisme</w:t>
      </w:r>
    </w:p>
    <w:p w:rsidRPr="008735A8" w:rsidR="008735A8" w:rsidP="008735A8" w:rsidRDefault="008735A8" w14:paraId="39236C03" w14:textId="77777777">
      <w:pPr>
        <w:widowControl w:val="0"/>
        <w:autoSpaceDE w:val="0"/>
        <w:autoSpaceDN w:val="0"/>
        <w:adjustRightInd w:val="0"/>
        <w:rPr>
          <w:rFonts w:ascii="Times New Roman" w:hAnsi="Times New Roman" w:cs="Times New Roman"/>
          <w:color w:val="000000"/>
          <w:sz w:val="14"/>
          <w:szCs w:val="20"/>
        </w:rPr>
      </w:pPr>
      <w:r w:rsidRPr="008735A8">
        <w:rPr>
          <w:rFonts w:ascii="Times New Roman" w:hAnsi="Times New Roman" w:cs="Times New Roman"/>
          <w:color w:val="000000"/>
          <w:sz w:val="14"/>
          <w:szCs w:val="20"/>
        </w:rPr>
        <w:t>1.3. Les corpus</w:t>
      </w:r>
    </w:p>
    <w:p w:rsidRPr="008735A8" w:rsidR="008735A8" w:rsidP="008735A8" w:rsidRDefault="008735A8" w14:paraId="1EF37BAB" w14:textId="77777777">
      <w:pPr>
        <w:widowControl w:val="0"/>
        <w:autoSpaceDE w:val="0"/>
        <w:autoSpaceDN w:val="0"/>
        <w:adjustRightInd w:val="0"/>
        <w:rPr>
          <w:rFonts w:ascii="Times New Roman" w:hAnsi="Times New Roman" w:cs="Times New Roman"/>
          <w:color w:val="000000"/>
          <w:sz w:val="14"/>
          <w:szCs w:val="20"/>
        </w:rPr>
      </w:pPr>
      <w:r w:rsidRPr="008735A8">
        <w:rPr>
          <w:rFonts w:ascii="Times New Roman" w:hAnsi="Times New Roman" w:cs="Times New Roman"/>
          <w:color w:val="000000"/>
          <w:sz w:val="14"/>
          <w:szCs w:val="20"/>
        </w:rPr>
        <w:t>AXE 2. LES ESPACES DE L’ÉGYPTE</w:t>
      </w:r>
    </w:p>
    <w:p w:rsidRPr="008735A8" w:rsidR="008735A8" w:rsidP="008735A8" w:rsidRDefault="008735A8" w14:paraId="7DDC1B05" w14:textId="77777777">
      <w:pPr>
        <w:widowControl w:val="0"/>
        <w:autoSpaceDE w:val="0"/>
        <w:autoSpaceDN w:val="0"/>
        <w:adjustRightInd w:val="0"/>
        <w:rPr>
          <w:rFonts w:ascii="Times New Roman" w:hAnsi="Times New Roman" w:cs="Times New Roman"/>
          <w:color w:val="000000"/>
          <w:sz w:val="14"/>
          <w:szCs w:val="20"/>
        </w:rPr>
      </w:pPr>
      <w:r w:rsidRPr="008735A8">
        <w:rPr>
          <w:rFonts w:ascii="Times New Roman" w:hAnsi="Times New Roman" w:cs="Times New Roman"/>
          <w:color w:val="000000"/>
          <w:sz w:val="14"/>
          <w:szCs w:val="20"/>
        </w:rPr>
        <w:t>2.1. Le fleuve</w:t>
      </w:r>
    </w:p>
    <w:p w:rsidRPr="008735A8" w:rsidR="008735A8" w:rsidP="008735A8" w:rsidRDefault="008735A8" w14:paraId="00058F19" w14:textId="77777777">
      <w:pPr>
        <w:widowControl w:val="0"/>
        <w:autoSpaceDE w:val="0"/>
        <w:autoSpaceDN w:val="0"/>
        <w:adjustRightInd w:val="0"/>
        <w:rPr>
          <w:rFonts w:ascii="Times New Roman" w:hAnsi="Times New Roman" w:cs="Times New Roman"/>
          <w:color w:val="000000"/>
          <w:sz w:val="14"/>
          <w:szCs w:val="20"/>
        </w:rPr>
      </w:pPr>
      <w:r w:rsidRPr="008735A8">
        <w:rPr>
          <w:rFonts w:ascii="Times New Roman" w:hAnsi="Times New Roman" w:cs="Times New Roman"/>
          <w:color w:val="000000"/>
          <w:sz w:val="14"/>
          <w:szCs w:val="20"/>
        </w:rPr>
        <w:t>2.2. Marges et frontières</w:t>
      </w:r>
    </w:p>
    <w:p w:rsidRPr="008735A8" w:rsidR="008735A8" w:rsidP="008735A8" w:rsidRDefault="008735A8" w14:paraId="704F645B" w14:textId="77777777">
      <w:pPr>
        <w:widowControl w:val="0"/>
        <w:autoSpaceDE w:val="0"/>
        <w:autoSpaceDN w:val="0"/>
        <w:adjustRightInd w:val="0"/>
        <w:rPr>
          <w:rFonts w:ascii="Times New Roman" w:hAnsi="Times New Roman" w:cs="Times New Roman"/>
          <w:color w:val="000000"/>
          <w:sz w:val="14"/>
          <w:szCs w:val="20"/>
        </w:rPr>
      </w:pPr>
      <w:r w:rsidRPr="008735A8">
        <w:rPr>
          <w:rFonts w:ascii="Times New Roman" w:hAnsi="Times New Roman" w:cs="Times New Roman"/>
          <w:color w:val="000000"/>
          <w:sz w:val="14"/>
          <w:szCs w:val="20"/>
        </w:rPr>
        <w:t>2.3. Religion et territoire</w:t>
      </w:r>
    </w:p>
    <w:p w:rsidRPr="008735A8" w:rsidR="008735A8" w:rsidP="008735A8" w:rsidRDefault="008735A8" w14:paraId="30C9F2B1" w14:textId="77777777">
      <w:pPr>
        <w:widowControl w:val="0"/>
        <w:autoSpaceDE w:val="0"/>
        <w:autoSpaceDN w:val="0"/>
        <w:adjustRightInd w:val="0"/>
        <w:rPr>
          <w:rFonts w:ascii="Times New Roman" w:hAnsi="Times New Roman" w:cs="Times New Roman"/>
          <w:color w:val="000000"/>
          <w:sz w:val="14"/>
          <w:szCs w:val="20"/>
        </w:rPr>
      </w:pPr>
      <w:r w:rsidRPr="008735A8">
        <w:rPr>
          <w:rFonts w:ascii="Times New Roman" w:hAnsi="Times New Roman" w:cs="Times New Roman"/>
          <w:color w:val="000000"/>
          <w:sz w:val="14"/>
          <w:szCs w:val="20"/>
        </w:rPr>
        <w:t>AXE 3. LES VIVANTS ET LES MORTS</w:t>
      </w:r>
    </w:p>
    <w:p w:rsidRPr="008735A8" w:rsidR="008735A8" w:rsidP="008735A8" w:rsidRDefault="008735A8" w14:paraId="4E704CD6" w14:textId="77777777">
      <w:pPr>
        <w:widowControl w:val="0"/>
        <w:autoSpaceDE w:val="0"/>
        <w:autoSpaceDN w:val="0"/>
        <w:adjustRightInd w:val="0"/>
        <w:rPr>
          <w:rFonts w:ascii="Times New Roman" w:hAnsi="Times New Roman" w:cs="Times New Roman"/>
          <w:color w:val="000000"/>
          <w:sz w:val="14"/>
          <w:szCs w:val="20"/>
        </w:rPr>
      </w:pPr>
      <w:r w:rsidRPr="008735A8">
        <w:rPr>
          <w:rFonts w:ascii="Times New Roman" w:hAnsi="Times New Roman" w:cs="Times New Roman"/>
          <w:color w:val="000000"/>
          <w:sz w:val="14"/>
          <w:szCs w:val="20"/>
        </w:rPr>
        <w:t>3.1. Cadres de vie et de travail</w:t>
      </w:r>
    </w:p>
    <w:p w:rsidRPr="008735A8" w:rsidR="008735A8" w:rsidP="008735A8" w:rsidRDefault="008735A8" w14:paraId="45409418" w14:textId="77777777">
      <w:pPr>
        <w:widowControl w:val="0"/>
        <w:autoSpaceDE w:val="0"/>
        <w:autoSpaceDN w:val="0"/>
        <w:adjustRightInd w:val="0"/>
        <w:rPr>
          <w:rFonts w:ascii="Times New Roman" w:hAnsi="Times New Roman" w:cs="Times New Roman"/>
          <w:color w:val="000000"/>
          <w:sz w:val="14"/>
          <w:szCs w:val="20"/>
        </w:rPr>
      </w:pPr>
      <w:r w:rsidRPr="008735A8">
        <w:rPr>
          <w:rFonts w:ascii="Times New Roman" w:hAnsi="Times New Roman" w:cs="Times New Roman"/>
          <w:color w:val="000000"/>
          <w:sz w:val="14"/>
          <w:szCs w:val="20"/>
        </w:rPr>
        <w:t>3.2. Les économies</w:t>
      </w:r>
    </w:p>
    <w:p w:rsidRPr="008735A8" w:rsidR="008735A8" w:rsidP="008735A8" w:rsidRDefault="008735A8" w14:paraId="597E3B34" w14:textId="77777777">
      <w:pPr>
        <w:widowControl w:val="0"/>
        <w:autoSpaceDE w:val="0"/>
        <w:autoSpaceDN w:val="0"/>
        <w:adjustRightInd w:val="0"/>
        <w:rPr>
          <w:rFonts w:ascii="Times New Roman" w:hAnsi="Times New Roman" w:cs="Times New Roman"/>
          <w:color w:val="000000"/>
          <w:sz w:val="14"/>
          <w:szCs w:val="20"/>
        </w:rPr>
      </w:pPr>
      <w:r w:rsidRPr="008735A8">
        <w:rPr>
          <w:rFonts w:ascii="Times New Roman" w:hAnsi="Times New Roman" w:cs="Times New Roman"/>
          <w:color w:val="000000"/>
          <w:sz w:val="14"/>
          <w:szCs w:val="20"/>
        </w:rPr>
        <w:t>3.3. Religion : lieux et pratiques</w:t>
      </w:r>
    </w:p>
    <w:p w:rsidRPr="008735A8" w:rsidR="008735A8" w:rsidP="008735A8" w:rsidRDefault="008735A8" w14:paraId="5AB2159A" w14:textId="77777777">
      <w:pPr>
        <w:widowControl w:val="0"/>
        <w:autoSpaceDE w:val="0"/>
        <w:autoSpaceDN w:val="0"/>
        <w:adjustRightInd w:val="0"/>
        <w:rPr>
          <w:rFonts w:ascii="Times New Roman" w:hAnsi="Times New Roman" w:cs="Times New Roman"/>
          <w:color w:val="000000"/>
          <w:sz w:val="14"/>
          <w:szCs w:val="20"/>
        </w:rPr>
      </w:pPr>
      <w:r w:rsidRPr="008735A8">
        <w:rPr>
          <w:rFonts w:ascii="Times New Roman" w:hAnsi="Times New Roman" w:cs="Times New Roman"/>
          <w:color w:val="000000"/>
          <w:sz w:val="14"/>
          <w:szCs w:val="20"/>
        </w:rPr>
        <w:t>3.4. Cultures funéraires</w:t>
      </w:r>
    </w:p>
    <w:p w:rsidRPr="008735A8" w:rsidR="008735A8" w:rsidP="008735A8" w:rsidRDefault="008735A8" w14:paraId="7CF39B5E" w14:textId="77777777">
      <w:pPr>
        <w:widowControl w:val="0"/>
        <w:autoSpaceDE w:val="0"/>
        <w:autoSpaceDN w:val="0"/>
        <w:adjustRightInd w:val="0"/>
        <w:rPr>
          <w:rFonts w:ascii="Times New Roman" w:hAnsi="Times New Roman" w:cs="Times New Roman"/>
          <w:color w:val="000000"/>
          <w:sz w:val="14"/>
          <w:szCs w:val="20"/>
        </w:rPr>
      </w:pPr>
      <w:r w:rsidRPr="008735A8">
        <w:rPr>
          <w:rFonts w:ascii="Times New Roman" w:hAnsi="Times New Roman" w:cs="Times New Roman"/>
          <w:color w:val="000000"/>
          <w:sz w:val="14"/>
          <w:szCs w:val="20"/>
        </w:rPr>
        <w:t>AXE 4. L’ÉGYPTE ET LES AUTRES</w:t>
      </w:r>
    </w:p>
    <w:p w:rsidRPr="008735A8" w:rsidR="008735A8" w:rsidP="008735A8" w:rsidRDefault="008735A8" w14:paraId="289C70F7" w14:textId="77777777">
      <w:pPr>
        <w:widowControl w:val="0"/>
        <w:autoSpaceDE w:val="0"/>
        <w:autoSpaceDN w:val="0"/>
        <w:adjustRightInd w:val="0"/>
        <w:rPr>
          <w:rFonts w:ascii="Times New Roman" w:hAnsi="Times New Roman" w:cs="Times New Roman"/>
          <w:color w:val="000000"/>
          <w:sz w:val="14"/>
          <w:szCs w:val="20"/>
        </w:rPr>
      </w:pPr>
      <w:r w:rsidRPr="008735A8">
        <w:rPr>
          <w:rFonts w:ascii="Times New Roman" w:hAnsi="Times New Roman" w:cs="Times New Roman"/>
          <w:color w:val="000000"/>
          <w:sz w:val="14"/>
          <w:szCs w:val="20"/>
        </w:rPr>
        <w:t>4.1. Identités, contacts et interculturalités</w:t>
      </w:r>
    </w:p>
    <w:p w:rsidRPr="008735A8" w:rsidR="008735A8" w:rsidP="008735A8" w:rsidRDefault="008735A8" w14:paraId="14A68B79" w14:textId="77777777">
      <w:pPr>
        <w:widowControl w:val="0"/>
        <w:autoSpaceDE w:val="0"/>
        <w:autoSpaceDN w:val="0"/>
        <w:adjustRightInd w:val="0"/>
        <w:rPr>
          <w:rFonts w:ascii="Times New Roman" w:hAnsi="Times New Roman" w:cs="Times New Roman"/>
          <w:color w:val="000000"/>
          <w:sz w:val="14"/>
          <w:szCs w:val="20"/>
        </w:rPr>
      </w:pPr>
      <w:r w:rsidRPr="008735A8">
        <w:rPr>
          <w:rFonts w:ascii="Times New Roman" w:hAnsi="Times New Roman" w:cs="Times New Roman"/>
          <w:color w:val="000000"/>
          <w:sz w:val="14"/>
          <w:szCs w:val="20"/>
        </w:rPr>
        <w:t>4.2. La guerre dans la société et la culture</w:t>
      </w:r>
    </w:p>
    <w:p w:rsidRPr="008735A8" w:rsidR="008735A8" w:rsidP="008735A8" w:rsidRDefault="008735A8" w14:paraId="54416F55" w14:textId="77777777">
      <w:pPr>
        <w:widowControl w:val="0"/>
        <w:autoSpaceDE w:val="0"/>
        <w:autoSpaceDN w:val="0"/>
        <w:adjustRightInd w:val="0"/>
        <w:rPr>
          <w:rFonts w:ascii="Times New Roman" w:hAnsi="Times New Roman" w:cs="Times New Roman"/>
          <w:color w:val="000000"/>
          <w:sz w:val="14"/>
          <w:szCs w:val="20"/>
        </w:rPr>
      </w:pPr>
      <w:r w:rsidRPr="008735A8">
        <w:rPr>
          <w:rFonts w:ascii="Times New Roman" w:hAnsi="Times New Roman" w:cs="Times New Roman"/>
          <w:color w:val="000000"/>
          <w:sz w:val="14"/>
          <w:szCs w:val="20"/>
        </w:rPr>
        <w:t>4.3. La ou les modernité(s)</w:t>
      </w:r>
    </w:p>
    <w:p w:rsidRPr="008735A8" w:rsidR="008735A8" w:rsidP="008735A8" w:rsidRDefault="008735A8" w14:paraId="6D58E991" w14:textId="77777777">
      <w:pPr>
        <w:widowControl w:val="0"/>
        <w:autoSpaceDE w:val="0"/>
        <w:autoSpaceDN w:val="0"/>
        <w:adjustRightInd w:val="0"/>
        <w:rPr>
          <w:rFonts w:ascii="Times New Roman" w:hAnsi="Times New Roman" w:cs="Times New Roman"/>
          <w:color w:val="000000"/>
          <w:sz w:val="14"/>
          <w:szCs w:val="20"/>
        </w:rPr>
      </w:pPr>
      <w:r w:rsidRPr="008735A8">
        <w:rPr>
          <w:rFonts w:ascii="Times New Roman" w:hAnsi="Times New Roman" w:cs="Times New Roman"/>
          <w:color w:val="000000"/>
          <w:sz w:val="14"/>
          <w:szCs w:val="20"/>
        </w:rPr>
        <w:t>AXE 5. LES CHRONOLOGIES</w:t>
      </w:r>
    </w:p>
    <w:p w:rsidRPr="008735A8" w:rsidR="008735A8" w:rsidP="008735A8" w:rsidRDefault="008735A8" w14:paraId="070549C7" w14:textId="77777777">
      <w:pPr>
        <w:widowControl w:val="0"/>
        <w:autoSpaceDE w:val="0"/>
        <w:autoSpaceDN w:val="0"/>
        <w:adjustRightInd w:val="0"/>
        <w:rPr>
          <w:rFonts w:ascii="Times New Roman" w:hAnsi="Times New Roman" w:cs="Times New Roman"/>
          <w:color w:val="000000"/>
          <w:sz w:val="14"/>
          <w:szCs w:val="20"/>
        </w:rPr>
      </w:pPr>
      <w:r w:rsidRPr="008735A8">
        <w:rPr>
          <w:rFonts w:ascii="Times New Roman" w:hAnsi="Times New Roman" w:cs="Times New Roman"/>
          <w:color w:val="000000"/>
          <w:sz w:val="14"/>
          <w:szCs w:val="20"/>
        </w:rPr>
        <w:t>L’HISTOIRE DES SCIENCES HISTORIQUES EN ÉGYPTE</w:t>
      </w:r>
    </w:p>
    <w:p w:rsidRPr="008735A8" w:rsidR="008735A8" w:rsidP="008735A8" w:rsidRDefault="008735A8" w14:paraId="70EC128F" w14:textId="77777777">
      <w:pPr>
        <w:widowControl w:val="0"/>
        <w:autoSpaceDE w:val="0"/>
        <w:autoSpaceDN w:val="0"/>
        <w:adjustRightInd w:val="0"/>
        <w:rPr>
          <w:rFonts w:ascii="Times New Roman" w:hAnsi="Times New Roman" w:cs="Times New Roman"/>
          <w:color w:val="000000"/>
          <w:sz w:val="14"/>
          <w:szCs w:val="20"/>
        </w:rPr>
      </w:pPr>
      <w:r w:rsidRPr="008735A8">
        <w:rPr>
          <w:rFonts w:ascii="Times New Roman" w:hAnsi="Times New Roman" w:cs="Times New Roman"/>
          <w:color w:val="000000"/>
          <w:sz w:val="14"/>
          <w:szCs w:val="20"/>
        </w:rPr>
        <w:t>L’HISTOIRE DE L’ART</w:t>
      </w:r>
    </w:p>
    <w:p w:rsidRPr="008735A8" w:rsidR="008735A8" w:rsidP="008735A8" w:rsidRDefault="008735A8" w14:paraId="2B90EBCA" w14:textId="77777777">
      <w:pPr>
        <w:widowControl w:val="0"/>
        <w:autoSpaceDE w:val="0"/>
        <w:autoSpaceDN w:val="0"/>
        <w:adjustRightInd w:val="0"/>
        <w:rPr>
          <w:rFonts w:ascii="Times New Roman" w:hAnsi="Times New Roman" w:cs="Times New Roman"/>
          <w:color w:val="000000"/>
          <w:sz w:val="14"/>
          <w:szCs w:val="20"/>
        </w:rPr>
      </w:pPr>
      <w:r w:rsidRPr="008735A8">
        <w:rPr>
          <w:rFonts w:ascii="Times New Roman" w:hAnsi="Times New Roman" w:cs="Times New Roman"/>
          <w:color w:val="000000"/>
          <w:sz w:val="14"/>
          <w:szCs w:val="20"/>
        </w:rPr>
        <w:t>L’ISLAMOLOGIE</w:t>
      </w:r>
    </w:p>
    <w:p w:rsidRPr="008735A8" w:rsidR="008735A8" w:rsidP="008735A8" w:rsidRDefault="008735A8" w14:paraId="71B27753" w14:textId="77777777">
      <w:pPr>
        <w:widowControl w:val="0"/>
        <w:autoSpaceDE w:val="0"/>
        <w:autoSpaceDN w:val="0"/>
        <w:adjustRightInd w:val="0"/>
        <w:rPr>
          <w:rFonts w:ascii="Times New Roman" w:hAnsi="Times New Roman" w:cs="Times New Roman"/>
          <w:color w:val="000000"/>
          <w:sz w:val="14"/>
          <w:szCs w:val="20"/>
        </w:rPr>
      </w:pPr>
      <w:r w:rsidRPr="008735A8">
        <w:rPr>
          <w:rFonts w:ascii="Times New Roman" w:hAnsi="Times New Roman" w:cs="Times New Roman"/>
          <w:color w:val="000000"/>
          <w:sz w:val="14"/>
          <w:szCs w:val="20"/>
        </w:rPr>
        <w:t>Autre :</w:t>
      </w:r>
    </w:p>
    <w:p w:rsidR="00D045B8" w:rsidP="008735A8" w:rsidRDefault="00D045B8" w14:paraId="0A62AED7" w14:textId="77777777">
      <w:pPr>
        <w:pStyle w:val="Heading3"/>
      </w:pPr>
      <w:r>
        <w:t>Votre demande concerne :</w:t>
      </w:r>
    </w:p>
    <w:p w:rsidR="007644AC" w:rsidP="007644AC" w:rsidRDefault="007644AC" w14:paraId="06DA27CE" w14:textId="77777777">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(Une seule réponse possible).</w:t>
      </w:r>
    </w:p>
    <w:p w:rsidR="008735A8" w:rsidP="008735A8" w:rsidRDefault="008735A8" w14:paraId="7A35B810" w14:textId="77777777">
      <w:pPr>
        <w:widowControl w:val="0"/>
        <w:autoSpaceDE w:val="0"/>
        <w:autoSpaceDN w:val="0"/>
        <w:adjustRightInd w:val="0"/>
        <w:rPr>
          <w:rFonts w:ascii="¡J&quot;xˇø^€’'1" w:hAnsi="¡J&quot;xˇø^€’'1" w:cs="¡J&quot;xˇø^€’'1"/>
          <w:color w:val="000000"/>
          <w:sz w:val="20"/>
          <w:szCs w:val="20"/>
        </w:rPr>
      </w:pPr>
      <w:r>
        <w:rPr>
          <w:rFonts w:ascii="Times New Roman" w:hAnsi="Times New Roman" w:cs="Times New Roman"/>
          <w:color w:val="000000"/>
          <w:sz w:val="20"/>
          <w:szCs w:val="20"/>
        </w:rPr>
        <w:t xml:space="preserve">- Une demande de renouvellement </w:t>
      </w:r>
      <w:r w:rsidR="007644AC">
        <w:rPr>
          <w:rFonts w:ascii="Times New Roman" w:hAnsi="Times New Roman" w:cs="Times New Roman"/>
          <w:color w:val="000000"/>
          <w:sz w:val="20"/>
          <w:szCs w:val="20"/>
        </w:rPr>
        <w:t>(</w:t>
      </w:r>
      <w:r>
        <w:rPr>
          <w:rFonts w:ascii="Times New Roman" w:hAnsi="Times New Roman" w:cs="Times New Roman"/>
          <w:color w:val="000000"/>
          <w:sz w:val="20"/>
          <w:szCs w:val="20"/>
        </w:rPr>
        <w:t>Passez à la page 2</w:t>
      </w:r>
      <w:r w:rsidR="007644AC">
        <w:rPr>
          <w:rFonts w:ascii="Times New Roman" w:hAnsi="Times New Roman" w:cs="Times New Roman"/>
          <w:color w:val="000000"/>
          <w:sz w:val="20"/>
          <w:szCs w:val="20"/>
        </w:rPr>
        <w:t>)</w:t>
      </w:r>
    </w:p>
    <w:p w:rsidR="008735A8" w:rsidP="008735A8" w:rsidRDefault="008735A8" w14:paraId="79E340C9" w14:textId="77777777">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Une première proposition </w:t>
      </w:r>
      <w:r w:rsidR="007644AC">
        <w:rPr>
          <w:rFonts w:ascii="Times New Roman" w:hAnsi="Times New Roman" w:cs="Times New Roman"/>
          <w:color w:val="000000"/>
          <w:sz w:val="20"/>
          <w:szCs w:val="20"/>
        </w:rPr>
        <w:t>(</w:t>
      </w:r>
      <w:r>
        <w:rPr>
          <w:rFonts w:ascii="Times New Roman" w:hAnsi="Times New Roman" w:cs="Times New Roman"/>
          <w:color w:val="000000"/>
          <w:sz w:val="20"/>
          <w:szCs w:val="20"/>
        </w:rPr>
        <w:t>Passez à la page 3</w:t>
      </w:r>
      <w:r w:rsidR="007644AC">
        <w:rPr>
          <w:rFonts w:ascii="Times New Roman" w:hAnsi="Times New Roman" w:cs="Times New Roman"/>
          <w:color w:val="000000"/>
          <w:sz w:val="20"/>
          <w:szCs w:val="20"/>
        </w:rPr>
        <w:t>)</w:t>
      </w:r>
    </w:p>
    <w:p w:rsidR="00D045B8" w:rsidP="00D045B8" w:rsidRDefault="001F03AB" w14:paraId="1E394C58" w14:textId="1F6FD706">
      <w:pPr>
        <w:widowControl w:val="0"/>
        <w:autoSpaceDE w:val="0"/>
        <w:autoSpaceDN w:val="0"/>
        <w:adjustRightInd w:val="0"/>
        <w:rPr>
          <w:rFonts w:ascii="Times New Roman" w:hAnsi="Times New Roman" w:cs="Times New Roman"/>
          <w:color w:val="000000"/>
          <w:sz w:val="20"/>
          <w:szCs w:val="20"/>
        </w:rPr>
      </w:pPr>
      <w:r w:rsidRPr="001F03AB">
        <w:rPr>
          <w:rFonts w:ascii="Times New Roman" w:hAnsi="Times New Roman" w:cs="Times New Roman"/>
          <w:color w:val="000000"/>
          <w:sz w:val="20"/>
          <w:szCs w:val="20"/>
        </w:rPr>
        <w:t xml:space="preserve">Les demandes de renouvellement concernent les opérations scientifiques en cours en 2020 sollicitant un renouvellement pour 2021, ou les opérations prévues en 2020 qui ont dû être reportées, soit du fait de restrictions budgétaires, soit en raison de l'épidémie de COVID 19. Les premières propositions concernent toutes les autres situations, y compris les projets (format n° 3) approuvés pour l'exercice 2019 </w:t>
      </w:r>
      <w:r>
        <w:rPr>
          <w:rFonts w:ascii="Times New Roman" w:hAnsi="Times New Roman" w:cs="Times New Roman"/>
          <w:color w:val="000000"/>
          <w:sz w:val="20"/>
          <w:szCs w:val="20"/>
        </w:rPr>
        <w:t>prêts à évoluer</w:t>
      </w:r>
      <w:r w:rsidRPr="001F03AB">
        <w:rPr>
          <w:rFonts w:ascii="Times New Roman" w:hAnsi="Times New Roman" w:cs="Times New Roman"/>
          <w:color w:val="000000"/>
          <w:sz w:val="20"/>
          <w:szCs w:val="20"/>
        </w:rPr>
        <w:t xml:space="preserve"> en 2021 soit en programme, soit en action spécifique</w:t>
      </w:r>
      <w:r w:rsidR="00D045B8">
        <w:rPr>
          <w:rFonts w:ascii="Times New Roman" w:hAnsi="Times New Roman" w:cs="Times New Roman"/>
          <w:color w:val="000000"/>
          <w:sz w:val="20"/>
          <w:szCs w:val="20"/>
        </w:rPr>
        <w:t>.</w:t>
      </w:r>
    </w:p>
    <w:p w:rsidR="008735A8" w:rsidP="00D045B8" w:rsidRDefault="008735A8" w14:paraId="1732800C" w14:textId="77777777">
      <w:pPr>
        <w:widowControl w:val="0"/>
        <w:autoSpaceDE w:val="0"/>
        <w:autoSpaceDN w:val="0"/>
        <w:adjustRightInd w:val="0"/>
        <w:rPr>
          <w:rFonts w:ascii="Times New Roman" w:hAnsi="Times New Roman" w:cs="Times New Roman"/>
          <w:color w:val="000000"/>
          <w:sz w:val="20"/>
          <w:szCs w:val="20"/>
        </w:rPr>
      </w:pPr>
    </w:p>
    <w:p w:rsidR="008735A8" w:rsidRDefault="008735A8" w14:paraId="0767090E" w14:textId="77777777">
      <w:pPr>
        <w:rPr>
          <w:rFonts w:asciiTheme="majorHAnsi" w:hAnsiTheme="majorHAnsi" w:eastAsiaTheme="majorEastAsia" w:cstheme="majorBidi"/>
          <w:b/>
          <w:bCs/>
          <w:color w:val="345A8A" w:themeColor="accent1" w:themeShade="B5"/>
          <w:sz w:val="32"/>
          <w:szCs w:val="32"/>
        </w:rPr>
      </w:pPr>
      <w:r>
        <w:br w:type="page"/>
      </w:r>
    </w:p>
    <w:p w:rsidR="00D045B8" w:rsidP="008735A8" w:rsidRDefault="00D045B8" w14:paraId="16D31683" w14:textId="77777777">
      <w:pPr>
        <w:pStyle w:val="Heading1"/>
      </w:pPr>
      <w:r>
        <w:t>Votre demande de renouvellement concerne :</w:t>
      </w:r>
    </w:p>
    <w:p w:rsidR="008735A8" w:rsidP="00D045B8" w:rsidRDefault="008735A8" w14:paraId="3B134A73" w14:textId="77777777">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(une seule réponse possible, sélectionner dans la liste appropriée l’opération concernée) </w:t>
      </w:r>
    </w:p>
    <w:p w:rsidR="00D045B8" w:rsidP="008735A8" w:rsidRDefault="008735A8" w14:paraId="6E1BF3B8" w14:textId="77777777">
      <w:pPr>
        <w:pStyle w:val="Heading3"/>
      </w:pPr>
      <w:r>
        <w:t xml:space="preserve">1. </w:t>
      </w:r>
      <w:r w:rsidR="00D045B8">
        <w:t>Une opération de terrain</w:t>
      </w:r>
    </w:p>
    <w:p w:rsidR="00D045B8" w:rsidP="00D045B8" w:rsidRDefault="00D045B8" w14:paraId="5E2E1BC3" w14:textId="79615349">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Les opérations de terrain consistent pour l’essentiel en chantiers archéologiques, mais</w:t>
      </w:r>
      <w:r w:rsidR="00591AFE">
        <w:rPr>
          <w:rFonts w:ascii="Times New Roman" w:hAnsi="Times New Roman" w:cs="Times New Roman"/>
          <w:color w:val="000000"/>
          <w:sz w:val="20"/>
          <w:szCs w:val="20"/>
        </w:rPr>
        <w:t xml:space="preserve"> </w:t>
      </w:r>
      <w:r>
        <w:rPr>
          <w:rFonts w:ascii="Times New Roman" w:hAnsi="Times New Roman" w:cs="Times New Roman"/>
          <w:color w:val="000000"/>
          <w:sz w:val="20"/>
          <w:szCs w:val="20"/>
        </w:rPr>
        <w:t>peuvent aussi comprendre les études de matériel conservé in situ ou en magasins.</w:t>
      </w:r>
    </w:p>
    <w:p w:rsidR="00D045B8" w:rsidP="008735A8" w:rsidRDefault="008735A8" w14:paraId="29EBF6E3" w14:textId="77777777">
      <w:pPr>
        <w:pStyle w:val="Heading3"/>
      </w:pPr>
      <w:r>
        <w:t xml:space="preserve">2. </w:t>
      </w:r>
      <w:r w:rsidR="00D045B8">
        <w:t>Un programme</w:t>
      </w:r>
    </w:p>
    <w:p w:rsidR="00D045B8" w:rsidP="00D045B8" w:rsidRDefault="00D045B8" w14:paraId="7242A52D" w14:textId="4EAE1646">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Les programmes sont des opérations pluriannuelles, mobilisant autour d’un thème clair</w:t>
      </w:r>
      <w:r w:rsidR="00591AFE">
        <w:rPr>
          <w:rFonts w:ascii="Times New Roman" w:hAnsi="Times New Roman" w:cs="Times New Roman"/>
          <w:color w:val="000000"/>
          <w:sz w:val="20"/>
          <w:szCs w:val="20"/>
        </w:rPr>
        <w:t xml:space="preserve"> </w:t>
      </w:r>
      <w:r>
        <w:rPr>
          <w:rFonts w:ascii="Times New Roman" w:hAnsi="Times New Roman" w:cs="Times New Roman"/>
          <w:color w:val="000000"/>
          <w:sz w:val="20"/>
          <w:szCs w:val="20"/>
        </w:rPr>
        <w:t>les membres de la communauté scientifique internationale intéressés à celui-ci ; un</w:t>
      </w:r>
      <w:r w:rsidR="00591AFE">
        <w:rPr>
          <w:rFonts w:ascii="Times New Roman" w:hAnsi="Times New Roman" w:cs="Times New Roman"/>
          <w:color w:val="000000"/>
          <w:sz w:val="20"/>
          <w:szCs w:val="20"/>
        </w:rPr>
        <w:t xml:space="preserve"> </w:t>
      </w:r>
      <w:r>
        <w:rPr>
          <w:rFonts w:ascii="Times New Roman" w:hAnsi="Times New Roman" w:cs="Times New Roman"/>
          <w:color w:val="000000"/>
          <w:sz w:val="20"/>
          <w:szCs w:val="20"/>
        </w:rPr>
        <w:t>programme dispose de ce fait de financements multiples et s’inscrit dans le cadre de</w:t>
      </w:r>
      <w:r w:rsidR="00591AFE">
        <w:rPr>
          <w:rFonts w:ascii="Times New Roman" w:hAnsi="Times New Roman" w:cs="Times New Roman"/>
          <w:color w:val="000000"/>
          <w:sz w:val="20"/>
          <w:szCs w:val="20"/>
        </w:rPr>
        <w:t xml:space="preserve"> </w:t>
      </w:r>
      <w:r>
        <w:rPr>
          <w:rFonts w:ascii="Times New Roman" w:hAnsi="Times New Roman" w:cs="Times New Roman"/>
          <w:color w:val="000000"/>
          <w:sz w:val="20"/>
          <w:szCs w:val="20"/>
        </w:rPr>
        <w:t>collaborations institutionnelles.</w:t>
      </w:r>
    </w:p>
    <w:p w:rsidR="00D045B8" w:rsidP="008735A8" w:rsidRDefault="00D045B8" w14:paraId="01C7A19E" w14:textId="77777777">
      <w:pPr>
        <w:pStyle w:val="Heading3"/>
      </w:pPr>
      <w:r w:rsidR="4B731A91">
        <w:rPr/>
        <w:t>3. Un projet</w:t>
      </w:r>
    </w:p>
    <w:p w:rsidR="00D045B8" w:rsidP="4B731A91" w:rsidRDefault="00D045B8" w14:paraId="770D9170" w14:textId="0463729F">
      <w:pPr>
        <w:pStyle w:val="Normal"/>
        <w:widowControl w:val="0"/>
        <w:autoSpaceDE w:val="0"/>
        <w:autoSpaceDN w:val="0"/>
        <w:adjustRightInd w:val="0"/>
        <w:rPr>
          <w:rFonts w:ascii="Times New Roman" w:hAnsi="Times New Roman" w:cs="Times New Roman"/>
          <w:color w:val="000000"/>
          <w:sz w:val="20"/>
          <w:szCs w:val="20"/>
        </w:rPr>
      </w:pPr>
      <w:r w:rsidRPr="4B731A91" w:rsidR="4B731A91">
        <w:rPr>
          <w:rFonts w:ascii="Times New Roman" w:hAnsi="Times New Roman" w:eastAsia="Times New Roman" w:cs="Times New Roman"/>
          <w:noProof w:val="0"/>
          <w:sz w:val="20"/>
          <w:szCs w:val="20"/>
          <w:lang w:val="fr-FR"/>
        </w:rPr>
        <w:t xml:space="preserve">Les projets sont accordés pour un an renouvelable une fois. Ils </w:t>
      </w:r>
      <w:r w:rsidRPr="4B731A91" w:rsidR="4B731A91">
        <w:rPr>
          <w:rFonts w:ascii="Times New Roman" w:hAnsi="Times New Roman" w:cs="Times New Roman"/>
          <w:color w:val="000000" w:themeColor="text1" w:themeTint="FF" w:themeShade="FF"/>
          <w:sz w:val="20"/>
          <w:szCs w:val="20"/>
        </w:rPr>
        <w:t>reçoivent un budget limité et sont destinés à monter un programme, notamment au moyen de rencontres, journées d’études, missions de terrain, analyses préliminaires, contacts avec les laboratoires de recherche et autres institutions académiques. Les projets servent à répondre à des appels à financement de la recherche, de type ANR ou ERC. À titre exceptionnel, les projets accordés en 2019 pourront être prolongés d'un an si leur budget a été fortement réduit en 2020 ou si l'exécution de l'opération n'a pu se faire pour cause de COVID-19. Les projets préfigurant un programme dans le prochain quinquennal seront bienvenus.</w:t>
      </w:r>
    </w:p>
    <w:p w:rsidR="00D045B8" w:rsidP="008735A8" w:rsidRDefault="00D045B8" w14:paraId="5E9179C9" w14:textId="77777777">
      <w:pPr>
        <w:pStyle w:val="Heading3"/>
      </w:pPr>
      <w:r>
        <w:t>4. Une action spécifique</w:t>
      </w:r>
    </w:p>
    <w:p w:rsidR="00D045B8" w:rsidP="00D045B8" w:rsidRDefault="00D045B8" w14:paraId="497FD313" w14:textId="44BCE74C">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Enfin, les actions spécifiques sont des opérations ponctuelles avec un objectif limité</w:t>
      </w:r>
      <w:r w:rsidR="00591AFE">
        <w:rPr>
          <w:rFonts w:ascii="Times New Roman" w:hAnsi="Times New Roman" w:cs="Times New Roman"/>
          <w:color w:val="000000"/>
          <w:sz w:val="20"/>
          <w:szCs w:val="20"/>
        </w:rPr>
        <w:t xml:space="preserve"> </w:t>
      </w:r>
      <w:r>
        <w:rPr>
          <w:rFonts w:ascii="Times New Roman" w:hAnsi="Times New Roman" w:cs="Times New Roman"/>
          <w:color w:val="000000"/>
          <w:sz w:val="20"/>
          <w:szCs w:val="20"/>
        </w:rPr>
        <w:t>(publication, rencontre scientifique, etc.), pour un an éventuellement renouvelable.</w:t>
      </w:r>
    </w:p>
    <w:p w:rsidR="008735A8" w:rsidP="00D045B8" w:rsidRDefault="008735A8" w14:paraId="47D15D7D" w14:textId="77777777">
      <w:pPr>
        <w:widowControl w:val="0"/>
        <w:autoSpaceDE w:val="0"/>
        <w:autoSpaceDN w:val="0"/>
        <w:adjustRightInd w:val="0"/>
        <w:rPr>
          <w:rFonts w:ascii="¡J&quot;xˇø^€’'1" w:hAnsi="¡J&quot;xˇø^€’'1" w:cs="¡J&quot;xˇø^€’'1"/>
          <w:color w:val="000000"/>
          <w:sz w:val="20"/>
          <w:szCs w:val="20"/>
        </w:rPr>
      </w:pPr>
    </w:p>
    <w:p w:rsidR="00D045B8" w:rsidP="007644AC" w:rsidRDefault="00D045B8" w14:paraId="45FC593B" w14:textId="77777777">
      <w:pPr>
        <w:pStyle w:val="Heading3"/>
      </w:pPr>
      <w:r>
        <w:t>Années de fonctionnement passées et prévues</w:t>
      </w:r>
    </w:p>
    <w:p w:rsidR="00D045B8" w:rsidP="00D045B8" w:rsidRDefault="00D045B8" w14:paraId="7CF7F795" w14:textId="77777777">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Plusieurs réponses possibles.</w:t>
      </w:r>
    </w:p>
    <w:p w:rsidR="00D045B8" w:rsidP="00D045B8" w:rsidRDefault="00AA41A4" w14:paraId="4FE21673" w14:textId="77777777">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2017</w:t>
      </w:r>
    </w:p>
    <w:p w:rsidR="00D045B8" w:rsidP="00D045B8" w:rsidRDefault="00AA41A4" w14:paraId="2F84156A" w14:textId="77777777">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2018</w:t>
      </w:r>
    </w:p>
    <w:p w:rsidR="00D045B8" w:rsidP="00D045B8" w:rsidRDefault="00AA41A4" w14:paraId="793662F7" w14:textId="77777777">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2019</w:t>
      </w:r>
    </w:p>
    <w:p w:rsidR="00D045B8" w:rsidP="00D045B8" w:rsidRDefault="00AA41A4" w14:paraId="367F874E" w14:textId="77777777">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2020</w:t>
      </w:r>
    </w:p>
    <w:p w:rsidR="00D045B8" w:rsidP="00D045B8" w:rsidRDefault="00AA41A4" w14:paraId="557692A0" w14:textId="77777777">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2021</w:t>
      </w:r>
    </w:p>
    <w:p w:rsidR="00D045B8" w:rsidP="00D045B8" w:rsidRDefault="00AA41A4" w14:paraId="40E3F56B" w14:textId="77777777">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Au-delà du quinquennal</w:t>
      </w:r>
    </w:p>
    <w:p w:rsidR="007644AC" w:rsidRDefault="007644AC" w14:paraId="044AD5ED" w14:textId="77777777">
      <w:pPr>
        <w:rPr>
          <w:rFonts w:ascii="¡J&quot;xˇø^€’'1" w:hAnsi="¡J&quot;xˇø^€’'1" w:cs="¡J&quot;xˇø^€’'1"/>
          <w:color w:val="000000"/>
          <w:sz w:val="29"/>
          <w:szCs w:val="29"/>
        </w:rPr>
      </w:pPr>
      <w:r>
        <w:rPr>
          <w:rFonts w:ascii="¡J&quot;xˇø^€’'1" w:hAnsi="¡J&quot;xˇø^€’'1" w:cs="¡J&quot;xˇø^€’'1"/>
          <w:color w:val="000000"/>
          <w:sz w:val="29"/>
          <w:szCs w:val="29"/>
        </w:rPr>
        <w:br w:type="page"/>
      </w:r>
    </w:p>
    <w:p w:rsidR="00D045B8" w:rsidP="007644AC" w:rsidRDefault="00D045B8" w14:paraId="45FDA696" w14:textId="77777777">
      <w:pPr>
        <w:pStyle w:val="Heading1"/>
      </w:pPr>
      <w:r>
        <w:t>Présentation de votre proposition</w:t>
      </w:r>
    </w:p>
    <w:p w:rsidRPr="007644AC" w:rsidR="00D045B8" w:rsidP="007644AC" w:rsidRDefault="007644AC" w14:paraId="2EEC98E4" w14:textId="77777777">
      <w:pPr>
        <w:pStyle w:val="Heading3"/>
      </w:pPr>
      <w:r>
        <w:t xml:space="preserve">Titre court ou acronyme de votre </w:t>
      </w:r>
      <w:r w:rsidRPr="007644AC" w:rsidR="00D045B8">
        <w:t>proposition</w:t>
      </w:r>
    </w:p>
    <w:p w:rsidR="00D045B8" w:rsidP="00D045B8" w:rsidRDefault="00D045B8" w14:paraId="613BA463" w14:textId="515E31E6">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Attention, ce champ doit comporter moins</w:t>
      </w:r>
      <w:r w:rsidR="00591AFE">
        <w:rPr>
          <w:rFonts w:ascii="Times New Roman" w:hAnsi="Times New Roman" w:cs="Times New Roman"/>
          <w:color w:val="000000"/>
          <w:sz w:val="20"/>
          <w:szCs w:val="20"/>
        </w:rPr>
        <w:t xml:space="preserve"> </w:t>
      </w:r>
      <w:r>
        <w:rPr>
          <w:rFonts w:ascii="Times New Roman" w:hAnsi="Times New Roman" w:cs="Times New Roman"/>
          <w:color w:val="000000"/>
          <w:sz w:val="20"/>
          <w:szCs w:val="20"/>
        </w:rPr>
        <w:t>de 80 caractères</w:t>
      </w:r>
    </w:p>
    <w:p w:rsidR="00D045B8" w:rsidP="007644AC" w:rsidRDefault="00D045B8" w14:paraId="481E55B6" w14:textId="77777777">
      <w:pPr>
        <w:pStyle w:val="Heading3"/>
      </w:pPr>
      <w:r>
        <w:t>Inscription éventuelle dans des actions de plus longue durée</w:t>
      </w:r>
    </w:p>
    <w:p w:rsidR="00D045B8" w:rsidP="00D045B8" w:rsidRDefault="00D045B8" w14:paraId="5E15BB7C" w14:textId="0105F13E">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Ancien projet ou action spécifique de l'Ifao, chantiers ou programmes passés ou</w:t>
      </w:r>
      <w:r w:rsidR="00591AFE">
        <w:rPr>
          <w:rFonts w:ascii="Times New Roman" w:hAnsi="Times New Roman" w:cs="Times New Roman"/>
          <w:color w:val="000000"/>
          <w:sz w:val="20"/>
          <w:szCs w:val="20"/>
        </w:rPr>
        <w:t xml:space="preserve"> </w:t>
      </w:r>
      <w:r>
        <w:rPr>
          <w:rFonts w:ascii="Times New Roman" w:hAnsi="Times New Roman" w:cs="Times New Roman"/>
          <w:color w:val="000000"/>
          <w:sz w:val="20"/>
          <w:szCs w:val="20"/>
        </w:rPr>
        <w:t>présents de l'Ifao, du réseau des EFE, des Umifre(s) ou autres collaborations...</w:t>
      </w:r>
    </w:p>
    <w:p w:rsidR="007644AC" w:rsidP="00D045B8" w:rsidRDefault="007644AC" w14:paraId="02C65F17" w14:textId="77777777">
      <w:pPr>
        <w:widowControl w:val="0"/>
        <w:autoSpaceDE w:val="0"/>
        <w:autoSpaceDN w:val="0"/>
        <w:adjustRightInd w:val="0"/>
        <w:rPr>
          <w:rFonts w:ascii="¡J&quot;xˇø^€’'1" w:hAnsi="¡J&quot;xˇø^€’'1" w:cs="¡J&quot;xˇø^€’'1"/>
          <w:color w:val="000000"/>
          <w:sz w:val="20"/>
          <w:szCs w:val="20"/>
        </w:rPr>
      </w:pPr>
    </w:p>
    <w:p w:rsidR="00D045B8" w:rsidP="007644AC" w:rsidRDefault="00D045B8" w14:paraId="0F3A9D12" w14:textId="77777777">
      <w:pPr>
        <w:pStyle w:val="Heading3"/>
      </w:pPr>
      <w:r>
        <w:t>Format envisagé de votre proposition</w:t>
      </w:r>
    </w:p>
    <w:p w:rsidR="007644AC" w:rsidP="007644AC" w:rsidRDefault="007644AC" w14:paraId="56A8795B" w14:textId="77777777">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(Une seule réponse possible).</w:t>
      </w:r>
    </w:p>
    <w:p w:rsidR="00D045B8" w:rsidP="4B731A91" w:rsidRDefault="00D045B8" w14:paraId="18448349" w14:textId="746EE6B7">
      <w:pPr>
        <w:pStyle w:val="Normal"/>
        <w:widowControl w:val="0"/>
        <w:autoSpaceDE w:val="0"/>
        <w:autoSpaceDN w:val="0"/>
        <w:adjustRightInd w:val="0"/>
        <w:rPr>
          <w:rFonts w:ascii="Times New Roman" w:hAnsi="Times New Roman" w:cs="Times New Roman"/>
          <w:color w:val="000000"/>
          <w:sz w:val="20"/>
          <w:szCs w:val="20"/>
        </w:rPr>
      </w:pPr>
      <w:r w:rsidRPr="4B731A91" w:rsidR="4B731A91">
        <w:rPr>
          <w:rFonts w:ascii="Times New Roman" w:hAnsi="Times New Roman" w:cs="Times New Roman"/>
          <w:color w:val="000000" w:themeColor="text1" w:themeTint="FF" w:themeShade="FF"/>
          <w:sz w:val="20"/>
          <w:szCs w:val="20"/>
        </w:rPr>
        <w:t xml:space="preserve">Rappel : </w:t>
      </w:r>
      <w:r w:rsidRPr="4B731A91" w:rsidR="4B731A91">
        <w:rPr>
          <w:rFonts w:ascii="Times New Roman" w:hAnsi="Times New Roman" w:cs="Times New Roman"/>
          <w:b w:val="1"/>
          <w:bCs w:val="1"/>
          <w:color w:val="000000" w:themeColor="text1" w:themeTint="FF" w:themeShade="FF"/>
          <w:sz w:val="20"/>
          <w:szCs w:val="20"/>
        </w:rPr>
        <w:t>Les opérations de terrain</w:t>
      </w:r>
      <w:r w:rsidRPr="4B731A91" w:rsidR="4B731A91">
        <w:rPr>
          <w:rFonts w:ascii="Times New Roman" w:hAnsi="Times New Roman" w:cs="Times New Roman"/>
          <w:color w:val="000000" w:themeColor="text1" w:themeTint="FF" w:themeShade="FF"/>
          <w:sz w:val="20"/>
          <w:szCs w:val="20"/>
        </w:rPr>
        <w:t xml:space="preserve"> consistent pour l’essentiel en chantiers archéologiques, mais peuvent aussi comprendre les études de matériel conservé in situ ou en magasins. </w:t>
      </w:r>
      <w:r w:rsidRPr="4B731A91" w:rsidR="4B731A91">
        <w:rPr>
          <w:rFonts w:ascii="Times New Roman" w:hAnsi="Times New Roman" w:cs="Times New Roman"/>
          <w:b w:val="1"/>
          <w:bCs w:val="1"/>
          <w:color w:val="000000" w:themeColor="text1" w:themeTint="FF" w:themeShade="FF"/>
          <w:sz w:val="20"/>
          <w:szCs w:val="20"/>
        </w:rPr>
        <w:t>Les programmes</w:t>
      </w:r>
      <w:r w:rsidRPr="4B731A91" w:rsidR="4B731A91">
        <w:rPr>
          <w:rFonts w:ascii="Times New Roman" w:hAnsi="Times New Roman" w:cs="Times New Roman"/>
          <w:color w:val="000000" w:themeColor="text1" w:themeTint="FF" w:themeShade="FF"/>
          <w:sz w:val="20"/>
          <w:szCs w:val="20"/>
        </w:rPr>
        <w:t xml:space="preserve"> sont des opérations pluriannuelles, mobilisant autour d’un thème clair les membres de la communauté scientifique internationale intéressés à celui-ci ; un programme dispose de ce fait de financements multiples et s’inscrit dans le cadre de collaborations institutionnelles. </w:t>
      </w:r>
      <w:r w:rsidRPr="4B731A91" w:rsidR="4B731A91">
        <w:rPr>
          <w:rFonts w:ascii="Times New Roman" w:hAnsi="Times New Roman" w:cs="Times New Roman"/>
          <w:b w:val="1"/>
          <w:bCs w:val="1"/>
          <w:color w:val="000000" w:themeColor="text1" w:themeTint="FF" w:themeShade="FF"/>
          <w:sz w:val="20"/>
          <w:szCs w:val="20"/>
        </w:rPr>
        <w:t>Les projets</w:t>
      </w:r>
      <w:r w:rsidRPr="4B731A91" w:rsidR="4B731A91">
        <w:rPr>
          <w:rFonts w:ascii="Times New Roman" w:hAnsi="Times New Roman" w:cs="Times New Roman"/>
          <w:color w:val="000000" w:themeColor="text1" w:themeTint="FF" w:themeShade="FF"/>
          <w:sz w:val="20"/>
          <w:szCs w:val="20"/>
        </w:rPr>
        <w:t xml:space="preserve"> sont accordés pour un an. Ils reçoivent un budget limité et sont destinés à monter un programme, notamment au moyen de rencontres, journées d’études, missions de terrain, analyses préliminaires, contacts avec les laboratoires de recherche et autres institutions académiques. Ils servent à préparer une réponse à des appels à financement de la recherche, de type ANR ou ERC. Ils pourront aussi préfigurer des programmes inter-EFE ou des programmes de l'Ifao du prochain quinquennal. Enfin, </w:t>
      </w:r>
      <w:r w:rsidRPr="4B731A91" w:rsidR="4B731A91">
        <w:rPr>
          <w:rFonts w:ascii="Times New Roman" w:hAnsi="Times New Roman" w:cs="Times New Roman"/>
          <w:b w:val="1"/>
          <w:bCs w:val="1"/>
          <w:color w:val="000000" w:themeColor="text1" w:themeTint="FF" w:themeShade="FF"/>
          <w:sz w:val="20"/>
          <w:szCs w:val="20"/>
        </w:rPr>
        <w:t>les actions spécifiques</w:t>
      </w:r>
      <w:r w:rsidRPr="4B731A91" w:rsidR="4B731A91">
        <w:rPr>
          <w:rFonts w:ascii="Times New Roman" w:hAnsi="Times New Roman" w:cs="Times New Roman"/>
          <w:color w:val="000000" w:themeColor="text1" w:themeTint="FF" w:themeShade="FF"/>
          <w:sz w:val="20"/>
          <w:szCs w:val="20"/>
        </w:rPr>
        <w:t xml:space="preserve"> sont des opérations ponctuelles avec un objectif limité (publication, rencontre scientifique, etc.), pour un an éventuellement renouvelable.</w:t>
      </w:r>
    </w:p>
    <w:p w:rsidR="00D045B8" w:rsidP="00D045B8" w:rsidRDefault="007644AC" w14:paraId="176D383A" w14:textId="77777777">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Opération de terrain</w:t>
      </w:r>
    </w:p>
    <w:p w:rsidR="00D045B8" w:rsidP="00D045B8" w:rsidRDefault="007644AC" w14:paraId="5412BF18" w14:textId="77777777">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Programme</w:t>
      </w:r>
    </w:p>
    <w:p w:rsidR="00D045B8" w:rsidP="00D045B8" w:rsidRDefault="007644AC" w14:paraId="6E39D422" w14:textId="77777777">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Projet</w:t>
      </w:r>
    </w:p>
    <w:p w:rsidR="00D045B8" w:rsidP="00D045B8" w:rsidRDefault="007644AC" w14:paraId="3B8C0314" w14:textId="77777777">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Action spécifique</w:t>
      </w:r>
    </w:p>
    <w:p w:rsidR="00D045B8" w:rsidP="007644AC" w:rsidRDefault="00D045B8" w14:paraId="055EF14F" w14:textId="77777777">
      <w:pPr>
        <w:pStyle w:val="Heading3"/>
      </w:pPr>
      <w:r>
        <w:t>Années de fonctionnement prévues</w:t>
      </w:r>
    </w:p>
    <w:p w:rsidR="00D045B8" w:rsidP="00D045B8" w:rsidRDefault="00D045B8" w14:paraId="265C0B6A" w14:textId="77777777">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Plusieurs réponses possibles.</w:t>
      </w:r>
    </w:p>
    <w:p w:rsidR="00D045B8" w:rsidP="00D045B8" w:rsidRDefault="00AA41A4" w14:paraId="7BA3075E" w14:textId="77777777">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2021</w:t>
      </w:r>
    </w:p>
    <w:p w:rsidR="00D045B8" w:rsidP="00D045B8" w:rsidRDefault="00AA41A4" w14:paraId="385EA7A5" w14:textId="77777777">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Au-delà du quinquennal</w:t>
      </w:r>
    </w:p>
    <w:p w:rsidR="004F169E" w:rsidRDefault="004F169E" w14:paraId="22524095" w14:textId="77777777">
      <w:pPr>
        <w:rPr>
          <w:rFonts w:asciiTheme="majorHAnsi" w:hAnsiTheme="majorHAnsi" w:eastAsiaTheme="majorEastAsia" w:cstheme="majorBidi"/>
          <w:b/>
          <w:bCs/>
          <w:color w:val="345A8A" w:themeColor="accent1" w:themeShade="B5"/>
          <w:sz w:val="32"/>
          <w:szCs w:val="32"/>
        </w:rPr>
      </w:pPr>
      <w:r>
        <w:br w:type="page"/>
      </w:r>
    </w:p>
    <w:p w:rsidR="00D045B8" w:rsidP="007644AC" w:rsidRDefault="00D045B8" w14:paraId="48844D39" w14:textId="77777777">
      <w:pPr>
        <w:pStyle w:val="Heading1"/>
      </w:pPr>
      <w:r>
        <w:t>Acteurs engagés dans l'opération</w:t>
      </w:r>
    </w:p>
    <w:p w:rsidR="00D045B8" w:rsidP="004F169E" w:rsidRDefault="00D045B8" w14:paraId="16936D49" w14:textId="77777777">
      <w:pPr>
        <w:pStyle w:val="Heading3"/>
      </w:pPr>
      <w:r>
        <w:t>Personnes engagées dans le projet</w:t>
      </w:r>
    </w:p>
    <w:p w:rsidR="00D045B8" w:rsidP="00D045B8" w:rsidRDefault="00D045B8" w14:paraId="30D43A60" w14:textId="77777777">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Réponse sous la forme : Prénom Nom, fonction, Affiliation, adresse électronique.</w:t>
      </w:r>
    </w:p>
    <w:p w:rsidR="00D045B8" w:rsidP="00D045B8" w:rsidRDefault="00D045B8" w14:paraId="58D038D5" w14:textId="77777777">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Prévoir une ligne par personne engagée. Les adresses électroniques collectées sont</w:t>
      </w:r>
      <w:r w:rsidR="004F169E">
        <w:rPr>
          <w:rFonts w:ascii="Times New Roman" w:hAnsi="Times New Roman" w:cs="Times New Roman"/>
          <w:color w:val="000000"/>
          <w:sz w:val="20"/>
          <w:szCs w:val="20"/>
        </w:rPr>
        <w:t xml:space="preserve"> </w:t>
      </w:r>
      <w:r>
        <w:rPr>
          <w:rFonts w:ascii="Times New Roman" w:hAnsi="Times New Roman" w:cs="Times New Roman"/>
          <w:color w:val="000000"/>
          <w:sz w:val="20"/>
          <w:szCs w:val="20"/>
        </w:rPr>
        <w:t>destinées à l'actualisation de l'annuaire de l'Ifao.</w:t>
      </w:r>
    </w:p>
    <w:p w:rsidR="00D045B8" w:rsidP="004F169E" w:rsidRDefault="00D045B8" w14:paraId="472139EA" w14:textId="77777777">
      <w:pPr>
        <w:pStyle w:val="Heading3"/>
      </w:pPr>
      <w:r>
        <w:t>Partenariats scientifiques envisagés</w:t>
      </w:r>
    </w:p>
    <w:p w:rsidR="4B731A91" w:rsidP="4B731A91" w:rsidRDefault="4B731A91" w14:paraId="7617D0BE" w14:textId="175684B3">
      <w:pPr>
        <w:pStyle w:val="Normal"/>
        <w:rPr>
          <w:rFonts w:ascii="Times New Roman" w:hAnsi="Times New Roman" w:cs="Times New Roman"/>
          <w:color w:val="000000" w:themeColor="text1" w:themeTint="FF" w:themeShade="FF"/>
          <w:sz w:val="20"/>
          <w:szCs w:val="20"/>
        </w:rPr>
      </w:pPr>
      <w:r w:rsidRPr="4B731A91" w:rsidR="4B731A91">
        <w:rPr>
          <w:rFonts w:ascii="Times New Roman" w:hAnsi="Times New Roman" w:cs="Times New Roman"/>
          <w:color w:val="000000" w:themeColor="text1" w:themeTint="FF" w:themeShade="FF"/>
          <w:sz w:val="20"/>
          <w:szCs w:val="20"/>
        </w:rPr>
        <w:t xml:space="preserve">Obligatoire pour une opération de terrain et un programme. Prévoir une institution scientifique engagée dans l'opération par ligne. Pour les UMR, ne pas détailler leurs tutelles sauf si l’une d’elles apporte une contribution particulière Ex : UMR 1234 Acronyme, Ville. En règle générale, mentionner en premier l’institution la plus générale ou la tutelle principale et descendre jusqu’au laboratoire ou à l’équipe : Ex : Duke </w:t>
      </w:r>
      <w:proofErr w:type="spellStart"/>
      <w:r w:rsidRPr="4B731A91" w:rsidR="4B731A91">
        <w:rPr>
          <w:rFonts w:ascii="Times New Roman" w:hAnsi="Times New Roman" w:cs="Times New Roman"/>
          <w:color w:val="000000" w:themeColor="text1" w:themeTint="FF" w:themeShade="FF"/>
          <w:sz w:val="20"/>
          <w:szCs w:val="20"/>
        </w:rPr>
        <w:t>University</w:t>
      </w:r>
      <w:proofErr w:type="spellEnd"/>
      <w:r w:rsidRPr="4B731A91" w:rsidR="4B731A91">
        <w:rPr>
          <w:rFonts w:ascii="Times New Roman" w:hAnsi="Times New Roman" w:cs="Times New Roman"/>
          <w:color w:val="000000" w:themeColor="text1" w:themeTint="FF" w:themeShade="FF"/>
          <w:sz w:val="20"/>
          <w:szCs w:val="20"/>
        </w:rPr>
        <w:t xml:space="preserve">, </w:t>
      </w:r>
      <w:proofErr w:type="spellStart"/>
      <w:r w:rsidRPr="4B731A91" w:rsidR="4B731A91">
        <w:rPr>
          <w:rFonts w:ascii="Times New Roman" w:hAnsi="Times New Roman" w:cs="Times New Roman"/>
          <w:color w:val="000000" w:themeColor="text1" w:themeTint="FF" w:themeShade="FF"/>
          <w:sz w:val="20"/>
          <w:szCs w:val="20"/>
        </w:rPr>
        <w:t>History</w:t>
      </w:r>
      <w:proofErr w:type="spellEnd"/>
      <w:r w:rsidRPr="4B731A91" w:rsidR="4B731A91">
        <w:rPr>
          <w:rFonts w:ascii="Times New Roman" w:hAnsi="Times New Roman" w:cs="Times New Roman"/>
          <w:color w:val="000000" w:themeColor="text1" w:themeTint="FF" w:themeShade="FF"/>
          <w:sz w:val="20"/>
          <w:szCs w:val="20"/>
        </w:rPr>
        <w:t xml:space="preserve"> </w:t>
      </w:r>
      <w:proofErr w:type="spellStart"/>
      <w:r w:rsidRPr="4B731A91" w:rsidR="4B731A91">
        <w:rPr>
          <w:rFonts w:ascii="Times New Roman" w:hAnsi="Times New Roman" w:cs="Times New Roman"/>
          <w:color w:val="000000" w:themeColor="text1" w:themeTint="FF" w:themeShade="FF"/>
          <w:sz w:val="20"/>
          <w:szCs w:val="20"/>
        </w:rPr>
        <w:t>Department</w:t>
      </w:r>
      <w:proofErr w:type="spellEnd"/>
      <w:r w:rsidRPr="4B731A91" w:rsidR="4B731A91">
        <w:rPr>
          <w:rFonts w:ascii="Times New Roman" w:hAnsi="Times New Roman" w:cs="Times New Roman"/>
          <w:color w:val="000000" w:themeColor="text1" w:themeTint="FF" w:themeShade="FF"/>
          <w:sz w:val="20"/>
          <w:szCs w:val="20"/>
        </w:rPr>
        <w:t xml:space="preserve"> ; Ex : Sorbonne Université, UMR 8167 Orient et Méditerranée, Paris.</w:t>
      </w:r>
    </w:p>
    <w:p w:rsidR="00D045B8" w:rsidP="004F169E" w:rsidRDefault="00D045B8" w14:paraId="5324D3F6" w14:textId="77777777">
      <w:pPr>
        <w:pStyle w:val="Heading3"/>
      </w:pPr>
      <w:r>
        <w:t>Co-financements</w:t>
      </w:r>
    </w:p>
    <w:p w:rsidR="00D045B8" w:rsidP="00D045B8" w:rsidRDefault="00D045B8" w14:paraId="264198F0" w14:textId="0D711B5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Partenaires scientifiques, soutiens institutionnels, sponsors et associations</w:t>
      </w:r>
      <w:r w:rsidR="00591AFE">
        <w:rPr>
          <w:rFonts w:ascii="Times New Roman" w:hAnsi="Times New Roman" w:cs="Times New Roman"/>
          <w:color w:val="000000"/>
          <w:sz w:val="20"/>
          <w:szCs w:val="20"/>
        </w:rPr>
        <w:t xml:space="preserve"> </w:t>
      </w:r>
      <w:r>
        <w:rPr>
          <w:rFonts w:ascii="Times New Roman" w:hAnsi="Times New Roman" w:cs="Times New Roman"/>
          <w:color w:val="000000"/>
          <w:sz w:val="20"/>
          <w:szCs w:val="20"/>
        </w:rPr>
        <w:t>professionnelles... Obligatoire pour une opération de terrain et un programme. Prévoir</w:t>
      </w:r>
      <w:r w:rsidR="00591AFE">
        <w:rPr>
          <w:rFonts w:ascii="Times New Roman" w:hAnsi="Times New Roman" w:cs="Times New Roman"/>
          <w:color w:val="000000"/>
          <w:sz w:val="20"/>
          <w:szCs w:val="20"/>
        </w:rPr>
        <w:t xml:space="preserve"> </w:t>
      </w:r>
      <w:r>
        <w:rPr>
          <w:rFonts w:ascii="Times New Roman" w:hAnsi="Times New Roman" w:cs="Times New Roman"/>
          <w:color w:val="000000"/>
          <w:sz w:val="20"/>
          <w:szCs w:val="20"/>
        </w:rPr>
        <w:t>une institution scientifique engagée dans l'opération par ligne. Pas besoin d’indiquer</w:t>
      </w:r>
      <w:r w:rsidR="00591AFE">
        <w:rPr>
          <w:rFonts w:ascii="Times New Roman" w:hAnsi="Times New Roman" w:cs="Times New Roman"/>
          <w:color w:val="000000"/>
          <w:sz w:val="20"/>
          <w:szCs w:val="20"/>
        </w:rPr>
        <w:t xml:space="preserve"> </w:t>
      </w:r>
      <w:r>
        <w:rPr>
          <w:rFonts w:ascii="Times New Roman" w:hAnsi="Times New Roman" w:cs="Times New Roman"/>
          <w:color w:val="000000"/>
          <w:sz w:val="20"/>
          <w:szCs w:val="20"/>
        </w:rPr>
        <w:t>l’Ifao, présent par défaut sur toutes les opérations. Les tutelles des UMR figurent de</w:t>
      </w:r>
      <w:r w:rsidR="00591AFE">
        <w:rPr>
          <w:rFonts w:ascii="Times New Roman" w:hAnsi="Times New Roman" w:cs="Times New Roman"/>
          <w:color w:val="000000"/>
          <w:sz w:val="20"/>
          <w:szCs w:val="20"/>
        </w:rPr>
        <w:t xml:space="preserve"> </w:t>
      </w:r>
      <w:r>
        <w:rPr>
          <w:rFonts w:ascii="Times New Roman" w:hAnsi="Times New Roman" w:cs="Times New Roman"/>
          <w:color w:val="000000"/>
          <w:sz w:val="20"/>
          <w:szCs w:val="20"/>
        </w:rPr>
        <w:t>façon indépendante pour autant qu’elles contribuent en tant que telles au budget de</w:t>
      </w:r>
      <w:r w:rsidR="00591AFE">
        <w:rPr>
          <w:rFonts w:ascii="Times New Roman" w:hAnsi="Times New Roman" w:cs="Times New Roman"/>
          <w:color w:val="000000"/>
          <w:sz w:val="20"/>
          <w:szCs w:val="20"/>
        </w:rPr>
        <w:t xml:space="preserve"> </w:t>
      </w:r>
      <w:r>
        <w:rPr>
          <w:rFonts w:ascii="Times New Roman" w:hAnsi="Times New Roman" w:cs="Times New Roman"/>
          <w:color w:val="000000"/>
          <w:sz w:val="20"/>
          <w:szCs w:val="20"/>
        </w:rPr>
        <w:t>l’opération ou sous forme de moyens humains. Indiquer le montant du financement,</w:t>
      </w:r>
      <w:r w:rsidR="00591AFE">
        <w:rPr>
          <w:rFonts w:ascii="Times New Roman" w:hAnsi="Times New Roman" w:cs="Times New Roman"/>
          <w:color w:val="000000"/>
          <w:sz w:val="20"/>
          <w:szCs w:val="20"/>
        </w:rPr>
        <w:t xml:space="preserve"> </w:t>
      </w:r>
      <w:r>
        <w:rPr>
          <w:rFonts w:ascii="Times New Roman" w:hAnsi="Times New Roman" w:cs="Times New Roman"/>
          <w:color w:val="000000"/>
          <w:sz w:val="20"/>
          <w:szCs w:val="20"/>
        </w:rPr>
        <w:t>préciser s'il est acquis, demandé (en attente de réponse) ou envisagé.</w:t>
      </w:r>
    </w:p>
    <w:p w:rsidR="00D045B8" w:rsidP="004F169E" w:rsidRDefault="00D045B8" w14:paraId="3D94E6EF" w14:textId="4CD1B535">
      <w:pPr>
        <w:pStyle w:val="Heading3"/>
      </w:pPr>
      <w:r w:rsidR="4B731A91">
        <w:rPr/>
        <w:t>Date envisagée pour le début de votre opération scientifique en 2021</w:t>
      </w:r>
    </w:p>
    <w:p w:rsidR="00D045B8" w:rsidP="00D045B8" w:rsidRDefault="001F03AB" w14:paraId="0EF78A0F" w14:textId="2DF2B7E6">
      <w:pPr>
        <w:widowControl w:val="0"/>
        <w:autoSpaceDE w:val="0"/>
        <w:autoSpaceDN w:val="0"/>
        <w:adjustRightInd w:val="0"/>
        <w:rPr>
          <w:rFonts w:ascii="Times New Roman" w:hAnsi="Times New Roman" w:cs="Times New Roman"/>
          <w:color w:val="000000"/>
          <w:sz w:val="20"/>
          <w:szCs w:val="20"/>
        </w:rPr>
      </w:pPr>
      <w:r w:rsidRPr="001F03AB">
        <w:rPr>
          <w:rFonts w:ascii="Times New Roman" w:hAnsi="Times New Roman" w:cs="Times New Roman"/>
          <w:color w:val="000000"/>
          <w:sz w:val="20"/>
          <w:szCs w:val="20"/>
        </w:rPr>
        <w:t>Attention, il s'agit des dates prévues pour 2021 (l'année se règle automatiquement sur 2020)</w:t>
      </w:r>
      <w:r w:rsidR="00D045B8">
        <w:rPr>
          <w:rFonts w:ascii="Times New Roman" w:hAnsi="Times New Roman" w:cs="Times New Roman"/>
          <w:color w:val="000000"/>
          <w:sz w:val="20"/>
          <w:szCs w:val="20"/>
        </w:rPr>
        <w:t>. Pour</w:t>
      </w:r>
      <w:r w:rsidR="00DE3BDA">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les opérations de terrain, indiquez la date demandée d'ouverture de chantier ou de</w:t>
      </w:r>
      <w:r w:rsidR="00DE3BDA">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travail dans les magasins. Pour les colloques, journées d'étude, travail dans les archives</w:t>
      </w:r>
      <w:r w:rsidR="00DE3BDA">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et collection, etc., faites en sorte que les dates de début et de fin délimitent une plage</w:t>
      </w:r>
      <w:r w:rsidR="00DE3BDA">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avec la meilleure approximation possible de la période que vous souhaitez.</w:t>
      </w:r>
    </w:p>
    <w:p w:rsidR="00D045B8" w:rsidP="004F169E" w:rsidRDefault="00D045B8" w14:paraId="497813A7" w14:textId="77777777">
      <w:pPr>
        <w:pStyle w:val="Heading3"/>
      </w:pPr>
      <w:r>
        <w:t>Date envisagée de fin d'opération scientifique</w:t>
      </w:r>
    </w:p>
    <w:p w:rsidR="00D045B8" w:rsidP="00D045B8" w:rsidRDefault="00D045B8" w14:paraId="1E96BBF8" w14:textId="396952E0">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Attention, vérifier que l'année est bien 20</w:t>
      </w:r>
      <w:r w:rsidR="00712B33">
        <w:rPr>
          <w:rFonts w:ascii="Times New Roman" w:hAnsi="Times New Roman" w:cs="Times New Roman"/>
          <w:color w:val="000000"/>
          <w:sz w:val="20"/>
          <w:szCs w:val="20"/>
        </w:rPr>
        <w:t>21</w:t>
      </w:r>
      <w:r>
        <w:rPr>
          <w:rFonts w:ascii="Times New Roman" w:hAnsi="Times New Roman" w:cs="Times New Roman"/>
          <w:color w:val="000000"/>
          <w:sz w:val="20"/>
          <w:szCs w:val="20"/>
        </w:rPr>
        <w:t xml:space="preserve"> et pas 20</w:t>
      </w:r>
      <w:r w:rsidR="00712B33">
        <w:rPr>
          <w:rFonts w:ascii="Times New Roman" w:hAnsi="Times New Roman" w:cs="Times New Roman"/>
          <w:color w:val="000000"/>
          <w:sz w:val="20"/>
          <w:szCs w:val="20"/>
        </w:rPr>
        <w:t>20</w:t>
      </w:r>
      <w:r>
        <w:rPr>
          <w:rFonts w:ascii="Times New Roman" w:hAnsi="Times New Roman" w:cs="Times New Roman"/>
          <w:color w:val="000000"/>
          <w:sz w:val="20"/>
          <w:szCs w:val="20"/>
        </w:rPr>
        <w:t>.</w:t>
      </w:r>
    </w:p>
    <w:p w:rsidR="004F169E" w:rsidRDefault="004F169E" w14:paraId="17B5EBD1" w14:textId="77777777">
      <w:pPr>
        <w:rPr>
          <w:rFonts w:asciiTheme="majorHAnsi" w:hAnsiTheme="majorHAnsi" w:eastAsiaTheme="majorEastAsia" w:cstheme="majorBidi"/>
          <w:b/>
          <w:bCs/>
          <w:color w:val="345A8A" w:themeColor="accent1" w:themeShade="B5"/>
          <w:sz w:val="32"/>
          <w:szCs w:val="32"/>
        </w:rPr>
      </w:pPr>
      <w:r>
        <w:br w:type="page"/>
      </w:r>
    </w:p>
    <w:p w:rsidR="00D045B8" w:rsidP="4B731A91" w:rsidRDefault="00D045B8" w14:paraId="392478C8" w14:textId="77777777">
      <w:pPr>
        <w:pStyle w:val="Heading1"/>
        <w:spacing w:before="480" w:beforeAutospacing="off"/>
      </w:pPr>
      <w:r w:rsidR="4B731A91">
        <w:rPr/>
        <w:t>Perspectives scientifiques</w:t>
      </w:r>
    </w:p>
    <w:p w:rsidR="00D045B8" w:rsidP="00D045B8" w:rsidRDefault="00D045B8" w14:paraId="473A71EA" w14:textId="77777777">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Chaque rubrique doit être renseignée par un texte ne dépassant pas 400 mots, soit environ</w:t>
      </w:r>
      <w:r w:rsidR="004F169E">
        <w:rPr>
          <w:rFonts w:ascii="Times New Roman" w:hAnsi="Times New Roman" w:cs="Times New Roman"/>
          <w:color w:val="000000"/>
          <w:sz w:val="20"/>
          <w:szCs w:val="20"/>
        </w:rPr>
        <w:t xml:space="preserve"> </w:t>
      </w:r>
      <w:r>
        <w:rPr>
          <w:rFonts w:ascii="Times New Roman" w:hAnsi="Times New Roman" w:cs="Times New Roman"/>
          <w:color w:val="000000"/>
          <w:sz w:val="20"/>
          <w:szCs w:val="20"/>
        </w:rPr>
        <w:t>3000 caractères</w:t>
      </w:r>
    </w:p>
    <w:p w:rsidR="00D045B8" w:rsidP="004F169E" w:rsidRDefault="00D045B8" w14:paraId="2830EF02" w14:textId="77777777">
      <w:pPr>
        <w:pStyle w:val="Heading3"/>
      </w:pPr>
      <w:r>
        <w:t>Argumentaire scientifique</w:t>
      </w:r>
    </w:p>
    <w:p w:rsidR="00D045B8" w:rsidP="00D045B8" w:rsidRDefault="006B5EAA" w14:paraId="784DE0C3" w14:textId="77777777">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w:t>
      </w:r>
      <w:r w:rsidR="00D045B8">
        <w:rPr>
          <w:rFonts w:ascii="Times New Roman" w:hAnsi="Times New Roman" w:cs="Times New Roman"/>
          <w:color w:val="000000"/>
          <w:sz w:val="20"/>
          <w:szCs w:val="20"/>
        </w:rPr>
        <w:t>Rubrique facultative pour les demande</w:t>
      </w:r>
      <w:r w:rsidR="004F169E">
        <w:rPr>
          <w:rFonts w:ascii="Times New Roman" w:hAnsi="Times New Roman" w:cs="Times New Roman"/>
          <w:color w:val="000000"/>
          <w:sz w:val="20"/>
          <w:szCs w:val="20"/>
        </w:rPr>
        <w:t>s</w:t>
      </w:r>
      <w:r w:rsidR="00D045B8">
        <w:rPr>
          <w:rFonts w:ascii="Times New Roman" w:hAnsi="Times New Roman" w:cs="Times New Roman"/>
          <w:color w:val="000000"/>
          <w:sz w:val="20"/>
          <w:szCs w:val="20"/>
        </w:rPr>
        <w:t xml:space="preserve"> de renouvellement</w:t>
      </w:r>
      <w:r>
        <w:rPr>
          <w:rFonts w:ascii="Times New Roman" w:hAnsi="Times New Roman" w:cs="Times New Roman"/>
          <w:color w:val="000000"/>
          <w:sz w:val="20"/>
          <w:szCs w:val="20"/>
        </w:rPr>
        <w:t>)</w:t>
      </w:r>
    </w:p>
    <w:p w:rsidR="00D045B8" w:rsidP="006B5EAA" w:rsidRDefault="00D045B8" w14:paraId="5EB48C27" w14:textId="397B5538">
      <w:pPr>
        <w:pStyle w:val="Heading3"/>
      </w:pPr>
      <w:r>
        <w:t>Bilan des activités menées en 20</w:t>
      </w:r>
      <w:r w:rsidR="00712B33">
        <w:t>20</w:t>
      </w:r>
      <w:r>
        <w:t xml:space="preserve"> / État de l'art</w:t>
      </w:r>
    </w:p>
    <w:p w:rsidR="00D045B8" w:rsidP="00D045B8" w:rsidRDefault="00D045B8" w14:paraId="4F71A2FC" w14:textId="6DD7F29E">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Le bilan des activités menées en 20</w:t>
      </w:r>
      <w:r w:rsidR="00712B33">
        <w:rPr>
          <w:rFonts w:ascii="Times New Roman" w:hAnsi="Times New Roman" w:cs="Times New Roman"/>
          <w:color w:val="000000"/>
          <w:sz w:val="20"/>
          <w:szCs w:val="20"/>
        </w:rPr>
        <w:t>20</w:t>
      </w:r>
      <w:r>
        <w:rPr>
          <w:rFonts w:ascii="Times New Roman" w:hAnsi="Times New Roman" w:cs="Times New Roman"/>
          <w:color w:val="000000"/>
          <w:sz w:val="20"/>
          <w:szCs w:val="20"/>
        </w:rPr>
        <w:t xml:space="preserve"> concerne les demandes de renouvellement, l'état</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de l'art les premières propositions. Pour les demandes de renouvellement, ce champ</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peut servir d</w:t>
      </w:r>
      <w:r w:rsidR="006B5EAA">
        <w:rPr>
          <w:rFonts w:ascii="Times New Roman" w:hAnsi="Times New Roman" w:cs="Times New Roman"/>
          <w:color w:val="000000"/>
          <w:sz w:val="20"/>
          <w:szCs w:val="20"/>
        </w:rPr>
        <w:t xml:space="preserve">’ébauche au rapport d’activité. </w:t>
      </w:r>
      <w:r>
        <w:rPr>
          <w:rFonts w:ascii="Times New Roman" w:hAnsi="Times New Roman" w:cs="Times New Roman"/>
          <w:color w:val="000000"/>
          <w:sz w:val="20"/>
          <w:szCs w:val="20"/>
        </w:rPr>
        <w:t>Certaines opérations peuvent ne pas avoir</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eu lieu en 20</w:t>
      </w:r>
      <w:r w:rsidR="00712B33">
        <w:rPr>
          <w:rFonts w:ascii="Times New Roman" w:hAnsi="Times New Roman" w:cs="Times New Roman"/>
          <w:color w:val="000000"/>
          <w:sz w:val="20"/>
          <w:szCs w:val="20"/>
        </w:rPr>
        <w:t>20</w:t>
      </w:r>
      <w:r>
        <w:rPr>
          <w:rFonts w:ascii="Times New Roman" w:hAnsi="Times New Roman" w:cs="Times New Roman"/>
          <w:color w:val="000000"/>
          <w:sz w:val="20"/>
          <w:szCs w:val="20"/>
        </w:rPr>
        <w:t xml:space="preserve"> au moment de la demande. On en présentera alors les résultats</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escomptés, en actualisant le cas échéant le programme soumis en 20</w:t>
      </w:r>
      <w:r w:rsidR="00712B33">
        <w:rPr>
          <w:rFonts w:ascii="Times New Roman" w:hAnsi="Times New Roman" w:cs="Times New Roman"/>
          <w:color w:val="000000"/>
          <w:sz w:val="20"/>
          <w:szCs w:val="20"/>
        </w:rPr>
        <w:t>19</w:t>
      </w:r>
      <w:r>
        <w:rPr>
          <w:rFonts w:ascii="Times New Roman" w:hAnsi="Times New Roman" w:cs="Times New Roman"/>
          <w:color w:val="000000"/>
          <w:sz w:val="20"/>
          <w:szCs w:val="20"/>
        </w:rPr>
        <w:t>.</w:t>
      </w:r>
    </w:p>
    <w:p w:rsidR="00D045B8" w:rsidP="006B5EAA" w:rsidRDefault="00D045B8" w14:paraId="55869030" w14:textId="339BDF7D">
      <w:pPr>
        <w:pStyle w:val="Heading3"/>
      </w:pPr>
      <w:r>
        <w:t>Opérations envisagées en 202</w:t>
      </w:r>
      <w:r w:rsidR="00712B33">
        <w:t>1</w:t>
      </w:r>
    </w:p>
    <w:p w:rsidRPr="006B5EAA" w:rsidR="00D045B8" w:rsidP="00D045B8" w:rsidRDefault="00D045B8" w14:paraId="265657D5" w14:textId="1E652FED">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Détailler ici les opérations prévues : fouilles, études, restaurations... pour les opérations</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de terrain ; et pour les projets, programmes ou actions spécifiques, les aspects</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pratiques envisagés pour l’année 202</w:t>
      </w:r>
      <w:r w:rsidR="00712B33">
        <w:rPr>
          <w:rFonts w:ascii="Times New Roman" w:hAnsi="Times New Roman" w:cs="Times New Roman"/>
          <w:color w:val="000000"/>
          <w:sz w:val="20"/>
          <w:szCs w:val="20"/>
        </w:rPr>
        <w:t>1</w:t>
      </w:r>
      <w:r>
        <w:rPr>
          <w:rFonts w:ascii="Times New Roman" w:hAnsi="Times New Roman" w:cs="Times New Roman"/>
          <w:color w:val="000000"/>
          <w:sz w:val="20"/>
          <w:szCs w:val="20"/>
        </w:rPr>
        <w:t xml:space="preserve"> : par ex. édition critique du manuscrit</w:t>
      </w:r>
      <w:r>
        <w:rPr>
          <w:rFonts w:ascii="Times New Roman" w:hAnsi="Times New Roman" w:cs="Times New Roman"/>
          <w:b/>
          <w:bCs/>
          <w:color w:val="000000"/>
          <w:sz w:val="20"/>
          <w:szCs w:val="20"/>
        </w:rPr>
        <w:t>…</w:t>
      </w:r>
      <w:r>
        <w:rPr>
          <w:rFonts w:ascii="Times New Roman" w:hAnsi="Times New Roman" w:cs="Times New Roman"/>
          <w:color w:val="000000"/>
          <w:sz w:val="20"/>
          <w:szCs w:val="20"/>
        </w:rPr>
        <w:t>, étude</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du verre de</w:t>
      </w:r>
      <w:r>
        <w:rPr>
          <w:rFonts w:ascii="Times New Roman" w:hAnsi="Times New Roman" w:cs="Times New Roman"/>
          <w:b/>
          <w:bCs/>
          <w:color w:val="000000"/>
          <w:sz w:val="20"/>
          <w:szCs w:val="20"/>
        </w:rPr>
        <w:t>…</w:t>
      </w:r>
      <w:r>
        <w:rPr>
          <w:rFonts w:ascii="Times New Roman" w:hAnsi="Times New Roman" w:cs="Times New Roman"/>
          <w:color w:val="000000"/>
          <w:sz w:val="20"/>
          <w:szCs w:val="20"/>
        </w:rPr>
        <w:t>, journée d’études sur</w:t>
      </w:r>
      <w:r>
        <w:rPr>
          <w:rFonts w:ascii="Times New Roman" w:hAnsi="Times New Roman" w:cs="Times New Roman"/>
          <w:b/>
          <w:bCs/>
          <w:color w:val="000000"/>
          <w:sz w:val="20"/>
          <w:szCs w:val="20"/>
        </w:rPr>
        <w:t>…</w:t>
      </w:r>
      <w:r>
        <w:rPr>
          <w:rFonts w:ascii="Times New Roman" w:hAnsi="Times New Roman" w:cs="Times New Roman"/>
          <w:color w:val="000000"/>
          <w:sz w:val="20"/>
          <w:szCs w:val="20"/>
        </w:rPr>
        <w:t>, training workshop à</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sur</w:t>
      </w:r>
      <w:r>
        <w:rPr>
          <w:rFonts w:ascii="Times New Roman" w:hAnsi="Times New Roman" w:cs="Times New Roman"/>
          <w:b/>
          <w:bCs/>
          <w:color w:val="000000"/>
          <w:sz w:val="20"/>
          <w:szCs w:val="20"/>
        </w:rPr>
        <w:t>…</w:t>
      </w:r>
    </w:p>
    <w:p w:rsidR="00D045B8" w:rsidP="006B5EAA" w:rsidRDefault="00D045B8" w14:paraId="59744A6A" w14:textId="77777777">
      <w:pPr>
        <w:pStyle w:val="Heading3"/>
      </w:pPr>
      <w:r>
        <w:t>Publications prévues</w:t>
      </w:r>
    </w:p>
    <w:p w:rsidR="00D045B8" w:rsidP="00D045B8" w:rsidRDefault="00D045B8" w14:paraId="5D579BA6" w14:textId="77777777">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Détailler ici les publications prévues ou envisagées, leurs responsables et leur état de</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préparation, accompagnées d'un calendrier prévisionnel.</w:t>
      </w:r>
    </w:p>
    <w:p w:rsidR="00CA1C18" w:rsidP="00CA1C18" w:rsidRDefault="00D045B8" w14:paraId="00D20D16" w14:textId="77777777">
      <w:pPr>
        <w:pStyle w:val="Heading3"/>
      </w:pPr>
      <w:r>
        <w:t>Plan de gestion des données</w:t>
      </w:r>
    </w:p>
    <w:p w:rsidRPr="00CA1C18" w:rsidR="00CA1C18" w:rsidP="00CA1C18" w:rsidRDefault="00CA1C18" w14:paraId="0DA8D479" w14:textId="48909D12">
      <w:pPr>
        <w:pStyle w:val="Heading3"/>
        <w:spacing w:before="0"/>
        <w:rPr>
          <w:rFonts w:ascii="Times New Roman" w:hAnsi="Times New Roman" w:cs="Times New Roman" w:eastAsiaTheme="minorEastAsia"/>
          <w:b w:val="0"/>
          <w:bCs w:val="0"/>
          <w:color w:val="000000"/>
          <w:sz w:val="20"/>
          <w:szCs w:val="20"/>
        </w:rPr>
      </w:pPr>
      <w:r w:rsidRPr="00CA1C18">
        <w:rPr>
          <w:rFonts w:ascii="Times New Roman" w:hAnsi="Times New Roman" w:cs="Times New Roman" w:eastAsiaTheme="minorEastAsia"/>
          <w:b w:val="0"/>
          <w:bCs w:val="0"/>
          <w:color w:val="000000"/>
          <w:sz w:val="20"/>
          <w:szCs w:val="20"/>
        </w:rPr>
        <w:t>Cette question concerne la manière dont les données seront créées/collectées, documentées, protégées et conservées au cours et à l’issue du projet. Le financement des projets étant public, les données doivent être à la fois pérennisées, partageables, accessibles dans le respect de la propriété intellectuelle. Tout cela doit rentrer dans le cadre d'un plan de gestion global des données que l'Ifao est en train de mettre en place avec ses partenaires. A minima, la réponse doit porter sur votre degré de familiarité avec les plans de gestion des données (DMP en anglais), désigner la personne responsable de la remise de ces données au service des Archives de l'Ifao, préciser quel type de données et quel volume annuel (en Gb) est attendu, quel éventuel autre stockage/archivage institutionnel a été prévu...</w:t>
      </w:r>
    </w:p>
    <w:p w:rsidRPr="00CA1C18" w:rsidR="00D045B8" w:rsidP="00CA1C18" w:rsidRDefault="00D045B8" w14:paraId="5538940A" w14:textId="6BA0AA0E">
      <w:pPr>
        <w:pStyle w:val="Heading3"/>
      </w:pPr>
      <w:r w:rsidRPr="00CA1C18">
        <w:t>Remarque complémentaire</w:t>
      </w:r>
    </w:p>
    <w:p w:rsidR="00D045B8" w:rsidP="00D045B8" w:rsidRDefault="00D045B8" w14:paraId="76941B12" w14:textId="77777777">
      <w:pPr>
        <w:widowControl w:val="0"/>
        <w:autoSpaceDE w:val="0"/>
        <w:autoSpaceDN w:val="0"/>
        <w:adjustRightInd w:val="0"/>
        <w:rPr>
          <w:rFonts w:ascii="Times New Roman" w:hAnsi="Times New Roman" w:cs="Times New Roman"/>
          <w:color w:val="000000"/>
          <w:sz w:val="20"/>
          <w:szCs w:val="20"/>
        </w:rPr>
      </w:pPr>
      <w:r w:rsidRPr="4B731A91" w:rsidR="4B731A91">
        <w:rPr>
          <w:rFonts w:ascii="Times New Roman" w:hAnsi="Times New Roman" w:cs="Times New Roman"/>
          <w:color w:val="000000" w:themeColor="text1" w:themeTint="FF" w:themeShade="FF"/>
          <w:sz w:val="20"/>
          <w:szCs w:val="20"/>
        </w:rPr>
        <w:t>Inscrire dans ce champ tout élément que vous souhaiteriez préciser ou toute remarque</w:t>
      </w:r>
      <w:r w:rsidRPr="4B731A91" w:rsidR="4B731A91">
        <w:rPr>
          <w:rFonts w:ascii="Times New Roman" w:hAnsi="Times New Roman" w:cs="Times New Roman"/>
          <w:color w:val="000000" w:themeColor="text1" w:themeTint="FF" w:themeShade="FF"/>
          <w:sz w:val="20"/>
          <w:szCs w:val="20"/>
        </w:rPr>
        <w:t xml:space="preserve"> </w:t>
      </w:r>
      <w:r w:rsidRPr="4B731A91" w:rsidR="4B731A91">
        <w:rPr>
          <w:rFonts w:ascii="Times New Roman" w:hAnsi="Times New Roman" w:cs="Times New Roman"/>
          <w:color w:val="000000" w:themeColor="text1" w:themeTint="FF" w:themeShade="FF"/>
          <w:sz w:val="20"/>
          <w:szCs w:val="20"/>
        </w:rPr>
        <w:t>destinée à l'amélioration du formulaire.</w:t>
      </w:r>
    </w:p>
    <w:p w:rsidR="4B731A91" w:rsidRDefault="4B731A91" w14:paraId="39E1F3F9" w14:textId="0C653A8A">
      <w:r>
        <w:br w:type="page"/>
      </w:r>
    </w:p>
    <w:p w:rsidR="00D045B8" w:rsidP="4B731A91" w:rsidRDefault="00D045B8" w14:paraId="2ADF80C5" w14:textId="77777777">
      <w:pPr>
        <w:pStyle w:val="Heading1"/>
        <w:spacing w:before="480" w:beforeAutospacing="off"/>
      </w:pPr>
      <w:r w:rsidR="4B731A91">
        <w:rPr/>
        <w:t>Budget demandé</w:t>
      </w:r>
    </w:p>
    <w:p w:rsidR="00D045B8" w:rsidP="006B5EAA" w:rsidRDefault="00D045B8" w14:paraId="5B5BC986" w14:textId="77777777">
      <w:pPr>
        <w:pStyle w:val="Heading3"/>
      </w:pPr>
      <w:r>
        <w:t>Budget global de l'opération</w:t>
      </w:r>
    </w:p>
    <w:p w:rsidR="00D045B8" w:rsidP="00D045B8" w:rsidRDefault="00D045B8" w14:paraId="6B4F1037" w14:textId="1F5F3784">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Budget demandé à l’ensemble des</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partenaires, Ifao compris, pour 202</w:t>
      </w:r>
      <w:r w:rsidR="00712B33">
        <w:rPr>
          <w:rFonts w:ascii="Times New Roman" w:hAnsi="Times New Roman" w:cs="Times New Roman"/>
          <w:color w:val="000000"/>
          <w:sz w:val="20"/>
          <w:szCs w:val="20"/>
        </w:rPr>
        <w:t>1</w:t>
      </w:r>
      <w:r>
        <w:rPr>
          <w:rFonts w:ascii="Times New Roman" w:hAnsi="Times New Roman" w:cs="Times New Roman"/>
          <w:color w:val="000000"/>
          <w:sz w:val="20"/>
          <w:szCs w:val="20"/>
        </w:rPr>
        <w:t xml:space="preserve"> :</w:t>
      </w:r>
    </w:p>
    <w:p w:rsidR="00D045B8" w:rsidP="00D045B8" w:rsidRDefault="00D045B8" w14:paraId="532DF575" w14:textId="77777777">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somme totale, en euros</w:t>
      </w:r>
    </w:p>
    <w:p w:rsidR="00D045B8" w:rsidP="006B5EAA" w:rsidRDefault="00D045B8" w14:paraId="252E5D80" w14:textId="77777777">
      <w:pPr>
        <w:pStyle w:val="Heading3"/>
      </w:pPr>
      <w:r>
        <w:t>Dont budget demandé à l'Ifao</w:t>
      </w:r>
    </w:p>
    <w:p w:rsidR="00D045B8" w:rsidP="006B5EAA" w:rsidRDefault="00D045B8" w14:paraId="7EC5C2B9" w14:textId="77777777">
      <w:pPr>
        <w:pStyle w:val="Heading3"/>
      </w:pPr>
      <w:r>
        <w:t>Justification du budget, présentation par grandes masses</w:t>
      </w:r>
    </w:p>
    <w:p w:rsidR="006B5EAA" w:rsidP="00D045B8" w:rsidRDefault="00D045B8" w14:paraId="03CC4180" w14:textId="77777777">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Nous ne demandons pas, à ce stade, de budget détaillé, mais au minimum le nombre</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de personnes concernées pour chaque type d’opération (tels que : missions d’étude et</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documentation, participation au chantier de fouilles, contrat de travail, journée d’études</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au Caire, etc.) avec une évaluation du coût global et de la part qu'il est prévu de voir</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assumer par l'Ifao. </w:t>
      </w:r>
    </w:p>
    <w:p w:rsidR="00D045B8" w:rsidP="00D045B8" w:rsidRDefault="00D045B8" w14:paraId="4DF97C94" w14:textId="77777777">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Quelques coûts forfaitaires : per diem pour missionnaire : 20 </w:t>
      </w:r>
      <w:r>
        <w:rPr>
          <w:rFonts w:ascii="Times New Roman" w:hAnsi="Times New Roman" w:cs="Times New Roman"/>
          <w:b/>
          <w:bCs/>
          <w:color w:val="000000"/>
          <w:sz w:val="20"/>
          <w:szCs w:val="20"/>
        </w:rPr>
        <w:t>€</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(titulaires de la fonction publique et assimilés), 33 </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(autres) ; hébergement en Égypte</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hors du Caire : 50 </w:t>
      </w:r>
      <w:r>
        <w:rPr>
          <w:rFonts w:ascii="Times New Roman" w:hAnsi="Times New Roman" w:cs="Times New Roman"/>
          <w:b/>
          <w:bCs/>
          <w:color w:val="000000"/>
          <w:sz w:val="20"/>
          <w:szCs w:val="20"/>
        </w:rPr>
        <w:t>€</w:t>
      </w:r>
      <w:r>
        <w:rPr>
          <w:rFonts w:ascii="Times New Roman" w:hAnsi="Times New Roman" w:cs="Times New Roman"/>
          <w:color w:val="000000"/>
          <w:sz w:val="20"/>
          <w:szCs w:val="20"/>
        </w:rPr>
        <w:t>/nuitée. Pour les tarifs des chantiers archéologiques (ouvriers de</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fouille, raïs, intendants...), contacter la direction de l'Ifao (</w:t>
      </w:r>
      <w:r>
        <w:rPr>
          <w:rFonts w:ascii="Times New Roman" w:hAnsi="Times New Roman" w:cs="Times New Roman"/>
          <w:color w:val="0000EF"/>
          <w:sz w:val="20"/>
          <w:szCs w:val="20"/>
        </w:rPr>
        <w:t>direction@ifao.egnet.net</w:t>
      </w:r>
      <w:r>
        <w:rPr>
          <w:rFonts w:ascii="Times New Roman" w:hAnsi="Times New Roman" w:cs="Times New Roman"/>
          <w:color w:val="000000"/>
          <w:sz w:val="20"/>
          <w:szCs w:val="20"/>
        </w:rPr>
        <w:t>).</w:t>
      </w:r>
    </w:p>
    <w:p w:rsidRPr="00712B33" w:rsidR="00712B33" w:rsidP="00712B33" w:rsidRDefault="00712B33" w14:paraId="40779564" w14:textId="3BEB2CDB">
      <w:pPr>
        <w:pStyle w:val="Heading3"/>
      </w:pPr>
      <w:r w:rsidR="4B731A91">
        <w:rPr/>
        <w:t xml:space="preserve">Report d’une opération prévue en 2020 </w:t>
      </w:r>
      <w:bookmarkStart w:name="_GoBack" w:id="0"/>
      <w:bookmarkEnd w:id="0"/>
    </w:p>
    <w:p w:rsidR="4B731A91" w:rsidRDefault="4B731A91" w14:paraId="146CDE7C" w14:textId="23564774">
      <w:r w:rsidRPr="4B731A91" w:rsidR="4B731A91">
        <w:rPr>
          <w:rFonts w:ascii="Times New Roman" w:hAnsi="Times New Roman" w:cs="Times New Roman"/>
          <w:color w:val="000000" w:themeColor="text1" w:themeTint="FF" w:themeShade="FF"/>
          <w:sz w:val="20"/>
          <w:szCs w:val="20"/>
        </w:rPr>
        <w:t>Précisez si votre opération scientifique a été particulièrement affectée par les restrictions budgétaires de 2020, ou si elle a dû être reportée en raison de l'épidémie de COVID-19</w:t>
      </w:r>
      <w:r w:rsidRPr="4B731A91" w:rsidR="4B731A91">
        <w:rPr>
          <w:rFonts w:ascii="Times New Roman" w:hAnsi="Times New Roman" w:cs="Times New Roman"/>
          <w:color w:val="000000" w:themeColor="text1" w:themeTint="FF" w:themeShade="FF"/>
          <w:sz w:val="20"/>
          <w:szCs w:val="20"/>
        </w:rPr>
        <w:t xml:space="preserve"> </w:t>
      </w:r>
    </w:p>
    <w:p w:rsidR="4B731A91" w:rsidP="4B731A91" w:rsidRDefault="4B731A91" w14:paraId="177CBE4A" w14:textId="4B5A0511">
      <w:pPr>
        <w:pStyle w:val="Normal"/>
        <w:bidi w:val="0"/>
        <w:spacing w:before="0" w:beforeAutospacing="off" w:after="0" w:afterAutospacing="off" w:line="259" w:lineRule="auto"/>
        <w:ind w:left="0" w:right="0"/>
        <w:jc w:val="left"/>
        <w:rPr>
          <w:rFonts w:ascii="Times New Roman" w:hAnsi="Times New Roman" w:cs="Times New Roman"/>
          <w:color w:val="000000" w:themeColor="text1" w:themeTint="FF" w:themeShade="FF"/>
          <w:sz w:val="20"/>
          <w:szCs w:val="20"/>
        </w:rPr>
      </w:pPr>
      <w:r w:rsidRPr="4B731A91" w:rsidR="4B731A91">
        <w:rPr>
          <w:rFonts w:ascii="Times New Roman" w:hAnsi="Times New Roman" w:cs="Times New Roman"/>
          <w:color w:val="000000" w:themeColor="text1" w:themeTint="FF" w:themeShade="FF"/>
          <w:sz w:val="20"/>
          <w:szCs w:val="20"/>
        </w:rPr>
        <w:t>- Oui</w:t>
      </w:r>
    </w:p>
    <w:p w:rsidR="4B731A91" w:rsidP="4B731A91" w:rsidRDefault="4B731A91" w14:paraId="6A2E3F92" w14:textId="7BF9FAFF">
      <w:pPr>
        <w:pStyle w:val="Normal"/>
        <w:bidi w:val="0"/>
        <w:spacing w:before="0" w:beforeAutospacing="off" w:after="0" w:afterAutospacing="off" w:line="259" w:lineRule="auto"/>
        <w:ind w:left="0" w:right="0"/>
        <w:jc w:val="left"/>
        <w:rPr>
          <w:rFonts w:ascii="Times New Roman" w:hAnsi="Times New Roman" w:cs="Times New Roman"/>
          <w:color w:val="000000" w:themeColor="text1" w:themeTint="FF" w:themeShade="FF"/>
          <w:sz w:val="20"/>
          <w:szCs w:val="20"/>
        </w:rPr>
      </w:pPr>
      <w:r w:rsidRPr="4B731A91" w:rsidR="4B731A91">
        <w:rPr>
          <w:rFonts w:ascii="Times New Roman" w:hAnsi="Times New Roman" w:cs="Times New Roman"/>
          <w:color w:val="000000" w:themeColor="text1" w:themeTint="FF" w:themeShade="FF"/>
          <w:sz w:val="20"/>
          <w:szCs w:val="20"/>
        </w:rPr>
        <w:t>- Non</w:t>
      </w:r>
    </w:p>
    <w:p w:rsidR="4B731A91" w:rsidP="4B731A91" w:rsidRDefault="4B731A91" w14:paraId="32E81F35" w14:textId="392E5308">
      <w:pPr>
        <w:pStyle w:val="Heading3"/>
        <w:bidi w:val="0"/>
        <w:spacing w:before="200" w:beforeAutospacing="off" w:after="0" w:afterAutospacing="off" w:line="259" w:lineRule="auto"/>
        <w:ind w:left="0" w:right="0"/>
        <w:jc w:val="left"/>
      </w:pPr>
      <w:r w:rsidR="4B731A91">
        <w:rPr/>
        <w:t>Commentaire</w:t>
      </w:r>
    </w:p>
    <w:sectPr w:rsidR="000E6A30" w:rsidSect="00146446">
      <w:footerReference w:type="even" r:id="rId10"/>
      <w:footerReference w:type="default" r:id="rId11"/>
      <w:pgSz w:w="11900" w:h="16840"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75BE4" w:rsidP="00AA41A4" w:rsidRDefault="00675BE4" w14:paraId="18AAEB25" w14:textId="77777777">
      <w:r>
        <w:separator/>
      </w:r>
    </w:p>
  </w:endnote>
  <w:endnote w:type="continuationSeparator" w:id="0">
    <w:p w:rsidR="00675BE4" w:rsidP="00AA41A4" w:rsidRDefault="00675BE4" w14:paraId="09E6C457" w14:textId="77777777">
      <w:r>
        <w:continuationSeparator/>
      </w:r>
    </w:p>
  </w:endnote>
  <w:endnote w:type="continuationNotice" w:id="1">
    <w:p w:rsidR="00675BE4" w:rsidRDefault="00675BE4" w14:paraId="3FC5F61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quot;xˇø^€’'1">
    <w:altName w:val="Cambria"/>
    <w:panose1 w:val="00000000000000000000"/>
    <w:charset w:val="4D"/>
    <w:family w:val="auto"/>
    <w:notTrueType/>
    <w:pitch w:val="default"/>
    <w:sig w:usb0="00000003" w:usb1="00000000" w:usb2="00000000" w:usb3="00000000" w:csb0="00000001"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E3BDA" w:rsidP="00AA41A4" w:rsidRDefault="00DE3BDA" w14:paraId="20C785DE"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3BDA" w:rsidP="00AA41A4" w:rsidRDefault="00DE3BDA" w14:paraId="21676AE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E3BDA" w:rsidP="00AA41A4" w:rsidRDefault="00DE3BDA" w14:paraId="45D623B0"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1AFE">
      <w:rPr>
        <w:rStyle w:val="PageNumber"/>
        <w:noProof/>
      </w:rPr>
      <w:t>1</w:t>
    </w:r>
    <w:r>
      <w:rPr>
        <w:rStyle w:val="PageNumber"/>
      </w:rPr>
      <w:fldChar w:fldCharType="end"/>
    </w:r>
  </w:p>
  <w:p w:rsidR="00DE3BDA" w:rsidP="00AA41A4" w:rsidRDefault="00DE3BDA" w14:paraId="4323F4AC"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75BE4" w:rsidP="00AA41A4" w:rsidRDefault="00675BE4" w14:paraId="07E8A5C6" w14:textId="77777777">
      <w:r>
        <w:separator/>
      </w:r>
    </w:p>
  </w:footnote>
  <w:footnote w:type="continuationSeparator" w:id="0">
    <w:p w:rsidR="00675BE4" w:rsidP="00AA41A4" w:rsidRDefault="00675BE4" w14:paraId="57548919" w14:textId="77777777">
      <w:r>
        <w:continuationSeparator/>
      </w:r>
    </w:p>
  </w:footnote>
  <w:footnote w:type="continuationNotice" w:id="1">
    <w:p w:rsidR="00675BE4" w:rsidRDefault="00675BE4" w14:paraId="1CA14DA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5B8"/>
    <w:rsid w:val="000E6A30"/>
    <w:rsid w:val="000F4598"/>
    <w:rsid w:val="000F5D12"/>
    <w:rsid w:val="001335D8"/>
    <w:rsid w:val="00141178"/>
    <w:rsid w:val="00146446"/>
    <w:rsid w:val="001F03AB"/>
    <w:rsid w:val="00250B9F"/>
    <w:rsid w:val="00426821"/>
    <w:rsid w:val="004D57DA"/>
    <w:rsid w:val="004F169E"/>
    <w:rsid w:val="00591AFE"/>
    <w:rsid w:val="00675BE4"/>
    <w:rsid w:val="006A2DD6"/>
    <w:rsid w:val="006B5EAA"/>
    <w:rsid w:val="00704F86"/>
    <w:rsid w:val="00712B33"/>
    <w:rsid w:val="007644AC"/>
    <w:rsid w:val="0086207E"/>
    <w:rsid w:val="008735A8"/>
    <w:rsid w:val="00A71C28"/>
    <w:rsid w:val="00A86735"/>
    <w:rsid w:val="00A97DEF"/>
    <w:rsid w:val="00AA41A4"/>
    <w:rsid w:val="00AC1408"/>
    <w:rsid w:val="00BC06CB"/>
    <w:rsid w:val="00C51B2E"/>
    <w:rsid w:val="00C71A45"/>
    <w:rsid w:val="00CA1C18"/>
    <w:rsid w:val="00D045B8"/>
    <w:rsid w:val="00D93D86"/>
    <w:rsid w:val="00DE3BDA"/>
    <w:rsid w:val="00E63C4A"/>
    <w:rsid w:val="4B731A9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97B159"/>
  <w14:defaultImageDpi w14:val="300"/>
  <w15:docId w15:val="{2D9F2479-8AFF-48D7-B5DF-C049E90B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735A8"/>
    <w:pPr>
      <w:keepNext/>
      <w:keepLines/>
      <w:spacing w:before="480"/>
      <w:outlineLvl w:val="0"/>
    </w:pPr>
    <w:rPr>
      <w:rFonts w:asciiTheme="majorHAnsi" w:hAnsiTheme="majorHAnsi"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04F86"/>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735A8"/>
    <w:pPr>
      <w:keepNext/>
      <w:keepLines/>
      <w:spacing w:before="20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704F86"/>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704F86"/>
    <w:rPr>
      <w:rFonts w:asciiTheme="majorHAnsi" w:hAnsiTheme="majorHAnsi" w:eastAsiaTheme="majorEastAsia" w:cstheme="majorBidi"/>
      <w:color w:val="17365D" w:themeColor="text2" w:themeShade="BF"/>
      <w:spacing w:val="5"/>
      <w:kern w:val="28"/>
      <w:sz w:val="52"/>
      <w:szCs w:val="52"/>
    </w:rPr>
  </w:style>
  <w:style w:type="character" w:styleId="Heading2Char" w:customStyle="1">
    <w:name w:val="Heading 2 Char"/>
    <w:basedOn w:val="DefaultParagraphFont"/>
    <w:link w:val="Heading2"/>
    <w:uiPriority w:val="9"/>
    <w:rsid w:val="00704F86"/>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8735A8"/>
    <w:rPr>
      <w:rFonts w:asciiTheme="majorHAnsi" w:hAnsiTheme="majorHAnsi" w:eastAsiaTheme="majorEastAsia" w:cstheme="majorBidi"/>
      <w:b/>
      <w:bCs/>
      <w:color w:val="4F81BD" w:themeColor="accent1"/>
    </w:rPr>
  </w:style>
  <w:style w:type="character" w:styleId="Heading1Char" w:customStyle="1">
    <w:name w:val="Heading 1 Char"/>
    <w:basedOn w:val="DefaultParagraphFont"/>
    <w:link w:val="Heading1"/>
    <w:uiPriority w:val="9"/>
    <w:rsid w:val="008735A8"/>
    <w:rPr>
      <w:rFonts w:asciiTheme="majorHAnsi" w:hAnsiTheme="majorHAnsi" w:eastAsiaTheme="majorEastAsia" w:cstheme="majorBidi"/>
      <w:b/>
      <w:bCs/>
      <w:color w:val="345A8A" w:themeColor="accent1" w:themeShade="B5"/>
      <w:sz w:val="32"/>
      <w:szCs w:val="32"/>
    </w:rPr>
  </w:style>
  <w:style w:type="character" w:styleId="Hyperlink">
    <w:name w:val="Hyperlink"/>
    <w:basedOn w:val="DefaultParagraphFont"/>
    <w:uiPriority w:val="99"/>
    <w:unhideWhenUsed/>
    <w:rsid w:val="00AA41A4"/>
    <w:rPr>
      <w:color w:val="0000FF" w:themeColor="hyperlink"/>
      <w:u w:val="single"/>
    </w:rPr>
  </w:style>
  <w:style w:type="paragraph" w:styleId="Footer">
    <w:name w:val="footer"/>
    <w:basedOn w:val="Normal"/>
    <w:link w:val="FooterChar"/>
    <w:uiPriority w:val="99"/>
    <w:unhideWhenUsed/>
    <w:rsid w:val="00AA41A4"/>
    <w:pPr>
      <w:tabs>
        <w:tab w:val="center" w:pos="4536"/>
        <w:tab w:val="right" w:pos="9072"/>
      </w:tabs>
    </w:pPr>
  </w:style>
  <w:style w:type="character" w:styleId="FooterChar" w:customStyle="1">
    <w:name w:val="Footer Char"/>
    <w:basedOn w:val="DefaultParagraphFont"/>
    <w:link w:val="Footer"/>
    <w:uiPriority w:val="99"/>
    <w:rsid w:val="00AA41A4"/>
  </w:style>
  <w:style w:type="character" w:styleId="PageNumber">
    <w:name w:val="page number"/>
    <w:basedOn w:val="DefaultParagraphFont"/>
    <w:uiPriority w:val="99"/>
    <w:semiHidden/>
    <w:unhideWhenUsed/>
    <w:rsid w:val="00AA41A4"/>
  </w:style>
  <w:style w:type="character" w:styleId="FollowedHyperlink">
    <w:name w:val="FollowedHyperlink"/>
    <w:basedOn w:val="DefaultParagraphFont"/>
    <w:uiPriority w:val="99"/>
    <w:semiHidden/>
    <w:unhideWhenUsed/>
    <w:rsid w:val="000F4598"/>
    <w:rPr>
      <w:color w:val="800080" w:themeColor="followedHyperlink"/>
      <w:u w:val="single"/>
    </w:rPr>
  </w:style>
  <w:style w:type="paragraph" w:styleId="Header">
    <w:name w:val="header"/>
    <w:basedOn w:val="Normal"/>
    <w:link w:val="HeaderChar"/>
    <w:uiPriority w:val="99"/>
    <w:semiHidden/>
    <w:unhideWhenUsed/>
    <w:rsid w:val="004D57DA"/>
    <w:pPr>
      <w:tabs>
        <w:tab w:val="center" w:pos="4536"/>
        <w:tab w:val="right" w:pos="9072"/>
      </w:tabs>
    </w:pPr>
  </w:style>
  <w:style w:type="character" w:styleId="HeaderChar" w:customStyle="1">
    <w:name w:val="Header Char"/>
    <w:basedOn w:val="DefaultParagraphFont"/>
    <w:link w:val="Header"/>
    <w:uiPriority w:val="99"/>
    <w:semiHidden/>
    <w:rsid w:val="004D5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&#65279;<?xml version="1.0" encoding="utf-8"?><Relationships xmlns="http://schemas.openxmlformats.org/package/2006/relationships"><Relationship Type="http://schemas.openxmlformats.org/officeDocument/2006/relationships/hyperlink" Target="https://docs.google.com/forms/d/e/1FAIpQLSe8lIC_z-Ml7UJArvktw5EiMZ4kOvJZ2cAy5_tXbmUjteb9ng/viewform"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yperlink" Target="mailto:fabecassis@ifao.egnet.net" TargetMode="External" Id="rId9" /><Relationship Type="http://schemas.openxmlformats.org/officeDocument/2006/relationships/hyperlink" Target="http://www.ifao.egnet.net" TargetMode="External" Id="R27e59b4ee9fc45f8"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Frédéric Abécassis</dc:creator>
  <keywords/>
  <dc:description/>
  <lastModifiedBy>Frédéric Abécassis</lastModifiedBy>
  <revision>5</revision>
  <dcterms:created xsi:type="dcterms:W3CDTF">2020-04-07T15:28:00.0000000Z</dcterms:created>
  <dcterms:modified xsi:type="dcterms:W3CDTF">2020-04-07T13:38:34.2790838Z</dcterms:modified>
</coreProperties>
</file>