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54A0C4" w14:textId="77777777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Cs w:val="20"/>
        </w:rPr>
      </w:pPr>
    </w:p>
    <w:p w14:paraId="3AA84BB5" w14:textId="63150DFF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 xml:space="preserve">SCIENTIFIQUE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663C47">
        <w:rPr>
          <w:rFonts w:ascii="Times New Roman" w:hAnsi="Times New Roman"/>
          <w:b/>
          <w:szCs w:val="20"/>
        </w:rPr>
        <w:t>2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663C47">
        <w:rPr>
          <w:rFonts w:ascii="Times New Roman" w:hAnsi="Times New Roman"/>
          <w:b/>
          <w:szCs w:val="20"/>
        </w:rPr>
        <w:t>3</w:t>
      </w:r>
    </w:p>
    <w:p w14:paraId="656D2F3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06E6C1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Situation de famille : célibataire, marié(e), divorcé(e), veuf(</w:t>
      </w:r>
      <w:proofErr w:type="spellStart"/>
      <w:r w:rsidRPr="00C97DAC">
        <w:rPr>
          <w:rFonts w:ascii="Times New Roman" w:hAnsi="Times New Roman"/>
          <w:szCs w:val="20"/>
        </w:rPr>
        <w:t>ve</w:t>
      </w:r>
      <w:proofErr w:type="spellEnd"/>
      <w:r w:rsidRPr="00C97DAC">
        <w:rPr>
          <w:rFonts w:ascii="Times New Roman" w:hAnsi="Times New Roman"/>
          <w:szCs w:val="20"/>
        </w:rPr>
        <w:t>), pacte civil de solidarité (rayer les mentions inutiles).</w:t>
      </w:r>
    </w:p>
    <w:p w14:paraId="5D91BA6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administrative (pour les fonctionnaires) : </w:t>
      </w:r>
    </w:p>
    <w:p w14:paraId="3AA8D3B1" w14:textId="6623864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Pour les </w:t>
      </w:r>
      <w:r>
        <w:rPr>
          <w:rFonts w:ascii="Times New Roman" w:hAnsi="Times New Roman"/>
          <w:szCs w:val="20"/>
        </w:rPr>
        <w:t>contrats doctoraux</w:t>
      </w:r>
      <w:r w:rsidRPr="00C97DAC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 xml:space="preserve">chargés de cours, </w:t>
      </w:r>
      <w:r w:rsidRPr="00C97DAC">
        <w:rPr>
          <w:rFonts w:ascii="Times New Roman" w:hAnsi="Times New Roman"/>
          <w:szCs w:val="20"/>
        </w:rPr>
        <w:t xml:space="preserve">attachés temporaires d’enseignement et de recherche et assimilés, préciser le nombre d’années déjà passées dans ces fonctions : </w:t>
      </w:r>
    </w:p>
    <w:p w14:paraId="79CDF1B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425132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78D6ABFA" w14:textId="09413A88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Situation vis-à-vis de la participation à la journée </w:t>
      </w:r>
      <w:r w:rsidR="00425132">
        <w:rPr>
          <w:rFonts w:ascii="Times New Roman" w:hAnsi="Times New Roman"/>
          <w:szCs w:val="20"/>
        </w:rPr>
        <w:t>Défense et Citoyenneté</w:t>
      </w:r>
      <w:r w:rsidRPr="00C97DAC">
        <w:rPr>
          <w:rFonts w:ascii="Times New Roman" w:hAnsi="Times New Roman"/>
          <w:szCs w:val="20"/>
        </w:rPr>
        <w:t xml:space="preserve"> : </w:t>
      </w:r>
    </w:p>
    <w:p w14:paraId="5E909ECA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6D2886B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1507819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Stage d’agrégation (le cas échéant) effectué ou en cours (préciser les dates) : </w:t>
      </w:r>
    </w:p>
    <w:p w14:paraId="5C036182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5A2B198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427F8CF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lastRenderedPageBreak/>
        <w:t> </w:t>
      </w:r>
    </w:p>
    <w:p w14:paraId="324EA9CE" w14:textId="6021928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0ED51CC7" w14:textId="4071AF25" w:rsidR="000253CA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6458FD60" w14:textId="04437060" w:rsidR="00966931" w:rsidRPr="00966931" w:rsidRDefault="00966931" w:rsidP="000253CA">
      <w:pPr>
        <w:spacing w:before="100" w:beforeAutospacing="1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</w:t>
      </w:r>
      <w:proofErr w:type="spellStart"/>
      <w:r w:rsidRPr="00966931">
        <w:rPr>
          <w:rFonts w:ascii="Times New Roman" w:hAnsi="Times New Roman"/>
        </w:rPr>
        <w:t>Ifao</w:t>
      </w:r>
      <w:proofErr w:type="spellEnd"/>
      <w:r>
        <w:rPr>
          <w:rFonts w:ascii="Times New Roman" w:hAnsi="Times New Roman"/>
        </w:rPr>
        <w:t xml:space="preserve"> : </w:t>
      </w:r>
    </w:p>
    <w:p w14:paraId="3F68C5F8" w14:textId="77777777" w:rsidR="00966931" w:rsidRPr="00C97DAC" w:rsidRDefault="00966931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20BDC91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DAC">
        <w:rPr>
          <w:rFonts w:ascii="Times New Roman" w:hAnsi="Times New Roman"/>
          <w:szCs w:val="20"/>
        </w:rPr>
        <w:t>ai</w:t>
      </w:r>
      <w:proofErr w:type="gramEnd"/>
      <w:r w:rsidRPr="00C97DAC">
        <w:rPr>
          <w:rFonts w:ascii="Times New Roman" w:hAnsi="Times New Roman"/>
          <w:szCs w:val="20"/>
        </w:rPr>
        <w:t xml:space="preserve"> l’honneur de solliciter mon admission à l’Institut d’archéologie orientale du Caire en qualité de membre, avec pour orientation (rayer la mention inutile) :</w:t>
      </w:r>
    </w:p>
    <w:p w14:paraId="0989358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6FD80B81" w14:textId="5D6F02AC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D45492">
        <w:rPr>
          <w:rFonts w:ascii="Times New Roman" w:hAnsi="Times New Roman"/>
          <w:szCs w:val="20"/>
        </w:rPr>
        <w:t xml:space="preserve"> et </w:t>
      </w:r>
      <w:r w:rsidRPr="00C97DAC">
        <w:rPr>
          <w:rFonts w:ascii="Times New Roman" w:hAnsi="Times New Roman"/>
          <w:szCs w:val="20"/>
        </w:rPr>
        <w:t>arabes</w:t>
      </w:r>
      <w:bookmarkStart w:id="0" w:name="_GoBack"/>
      <w:bookmarkEnd w:id="0"/>
      <w:r w:rsidRPr="00C97DAC">
        <w:rPr>
          <w:rFonts w:ascii="Times New Roman" w:hAnsi="Times New Roman"/>
          <w:szCs w:val="20"/>
        </w:rPr>
        <w:t>.</w:t>
      </w:r>
    </w:p>
    <w:p w14:paraId="4E3E57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48A77C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 ou de réussite au concours. </w:t>
      </w:r>
    </w:p>
    <w:p w14:paraId="23E051BE" w14:textId="77777777" w:rsidR="00B65B8D" w:rsidRPr="000253CA" w:rsidRDefault="00B65B8D" w:rsidP="000253CA"/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F81" w14:textId="77777777" w:rsidR="00481115" w:rsidRDefault="00481115">
      <w:pPr>
        <w:spacing w:after="0" w:line="240" w:lineRule="auto"/>
      </w:pPr>
      <w:r>
        <w:separator/>
      </w:r>
    </w:p>
  </w:endnote>
  <w:endnote w:type="continuationSeparator" w:id="0">
    <w:p w14:paraId="1DF81858" w14:textId="77777777" w:rsidR="00481115" w:rsidRDefault="004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277E" w14:textId="77777777" w:rsidR="00481115" w:rsidRDefault="00481115">
      <w:pPr>
        <w:spacing w:after="0" w:line="240" w:lineRule="auto"/>
      </w:pPr>
      <w:r>
        <w:separator/>
      </w:r>
    </w:p>
  </w:footnote>
  <w:footnote w:type="continuationSeparator" w:id="0">
    <w:p w14:paraId="26CAD81D" w14:textId="77777777" w:rsidR="00481115" w:rsidRDefault="0048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75DC4"/>
    <w:rsid w:val="001B79A0"/>
    <w:rsid w:val="001F2915"/>
    <w:rsid w:val="00205DBB"/>
    <w:rsid w:val="00213A27"/>
    <w:rsid w:val="00281F0A"/>
    <w:rsid w:val="002E3CA8"/>
    <w:rsid w:val="003819C9"/>
    <w:rsid w:val="003A1EF3"/>
    <w:rsid w:val="003A6CDC"/>
    <w:rsid w:val="00412C48"/>
    <w:rsid w:val="00425132"/>
    <w:rsid w:val="00481115"/>
    <w:rsid w:val="004B790E"/>
    <w:rsid w:val="00505754"/>
    <w:rsid w:val="00516915"/>
    <w:rsid w:val="006306C3"/>
    <w:rsid w:val="00656B23"/>
    <w:rsid w:val="00663C47"/>
    <w:rsid w:val="0067150F"/>
    <w:rsid w:val="00681F2C"/>
    <w:rsid w:val="006F38A0"/>
    <w:rsid w:val="007734A8"/>
    <w:rsid w:val="007E199E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A65B5E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D07385"/>
    <w:rsid w:val="00D45492"/>
    <w:rsid w:val="00D5367D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Abbes Zouache</cp:lastModifiedBy>
  <cp:revision>3</cp:revision>
  <cp:lastPrinted>2019-10-02T14:54:00Z</cp:lastPrinted>
  <dcterms:created xsi:type="dcterms:W3CDTF">2022-02-10T10:33:00Z</dcterms:created>
  <dcterms:modified xsi:type="dcterms:W3CDTF">2022-02-10T14:15:00Z</dcterms:modified>
</cp:coreProperties>
</file>